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E6EF" w14:textId="77777777" w:rsidR="001C47CA" w:rsidRPr="001C47CA" w:rsidRDefault="001C47CA" w:rsidP="0092430D">
      <w:pPr>
        <w:pStyle w:val="TtuloVithas"/>
        <w:spacing w:after="0" w:line="276" w:lineRule="auto"/>
        <w:jc w:val="center"/>
        <w:rPr>
          <w:color w:val="000000"/>
          <w:sz w:val="24"/>
          <w:szCs w:val="24"/>
          <w:u w:val="single"/>
          <w:lang w:val="es-ES"/>
        </w:rPr>
      </w:pPr>
    </w:p>
    <w:p w14:paraId="246BD777" w14:textId="003B93A1" w:rsidR="00B7333E" w:rsidRDefault="00B7333E" w:rsidP="00CB7468">
      <w:pPr>
        <w:spacing w:line="276" w:lineRule="auto"/>
        <w:jc w:val="center"/>
        <w:rPr>
          <w:rFonts w:ascii="Barlow" w:hAnsi="Barlow" w:cs="Calibri"/>
          <w:b/>
          <w:sz w:val="40"/>
          <w:szCs w:val="40"/>
          <w:shd w:val="clear" w:color="auto" w:fill="FFFFFF"/>
          <w:lang w:val="es-ES"/>
        </w:rPr>
      </w:pPr>
      <w:r>
        <w:rPr>
          <w:rFonts w:ascii="Barlow" w:hAnsi="Barlow" w:cs="Calibri"/>
          <w:b/>
          <w:sz w:val="40"/>
          <w:szCs w:val="40"/>
          <w:shd w:val="clear" w:color="auto" w:fill="FFFFFF"/>
          <w:lang w:val="es-ES"/>
        </w:rPr>
        <w:t>Vithas recibe la máxima acreditación internacional a la transparencia</w:t>
      </w:r>
      <w:r w:rsidR="00932D70">
        <w:rPr>
          <w:rFonts w:ascii="Barlow" w:hAnsi="Barlow" w:cs="Calibri"/>
          <w:b/>
          <w:sz w:val="40"/>
          <w:szCs w:val="40"/>
          <w:shd w:val="clear" w:color="auto" w:fill="FFFFFF"/>
          <w:lang w:val="es-ES"/>
        </w:rPr>
        <w:t>, solidez</w:t>
      </w:r>
      <w:r>
        <w:rPr>
          <w:rFonts w:ascii="Barlow" w:hAnsi="Barlow" w:cs="Calibri"/>
          <w:b/>
          <w:sz w:val="40"/>
          <w:szCs w:val="40"/>
          <w:shd w:val="clear" w:color="auto" w:fill="FFFFFF"/>
          <w:lang w:val="es-ES"/>
        </w:rPr>
        <w:t xml:space="preserve"> y credibilidad de su modelo de gobierno </w:t>
      </w:r>
    </w:p>
    <w:p w14:paraId="2F056029" w14:textId="77777777" w:rsidR="00281F60" w:rsidRDefault="00281F60" w:rsidP="0092430D">
      <w:pPr>
        <w:spacing w:line="276" w:lineRule="auto"/>
        <w:jc w:val="center"/>
        <w:rPr>
          <w:rFonts w:ascii="Barlow" w:hAnsi="Barlow" w:cs="Calibri"/>
          <w:b/>
          <w:sz w:val="40"/>
          <w:szCs w:val="40"/>
          <w:shd w:val="clear" w:color="auto" w:fill="FFFFFF"/>
          <w:lang w:val="es-ES"/>
        </w:rPr>
      </w:pPr>
    </w:p>
    <w:p w14:paraId="3378BF6B" w14:textId="0B10704B" w:rsidR="00281F60" w:rsidRDefault="0056336E" w:rsidP="00BA39F3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Barlow" w:hAnsi="Barlow" w:cs="Calibri"/>
          <w:b/>
          <w:sz w:val="22"/>
          <w:shd w:val="clear" w:color="auto" w:fill="FFFFFF"/>
          <w:lang w:val="es-ES"/>
        </w:rPr>
      </w:pPr>
      <w:r w:rsidRPr="00B7333E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La certificación </w:t>
      </w:r>
      <w:r w:rsidR="003505D3" w:rsidRPr="00B7333E">
        <w:rPr>
          <w:rFonts w:ascii="Barlow" w:hAnsi="Barlow" w:cs="Calibri"/>
          <w:b/>
          <w:sz w:val="22"/>
          <w:shd w:val="clear" w:color="auto" w:fill="FFFFFF"/>
          <w:lang w:val="es-ES"/>
        </w:rPr>
        <w:t>de la Evaluación Externa de Calidad</w:t>
      </w:r>
      <w:r w:rsidR="00B7333E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ha sido</w:t>
      </w:r>
      <w:r w:rsidR="003505D3" w:rsidRPr="00B7333E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</w:t>
      </w:r>
      <w:r w:rsidRPr="00B7333E">
        <w:rPr>
          <w:rFonts w:ascii="Barlow" w:hAnsi="Barlow" w:cs="Calibri"/>
          <w:b/>
          <w:sz w:val="22"/>
          <w:shd w:val="clear" w:color="auto" w:fill="FFFFFF"/>
          <w:lang w:val="es-ES"/>
        </w:rPr>
        <w:t>otorgada por</w:t>
      </w:r>
      <w:r w:rsidR="00B7333E" w:rsidRPr="00B7333E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el Instituto de Auditores Internos,</w:t>
      </w:r>
      <w:r w:rsidR="00B7333E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el organismo de referencia a nivel nacional e internacional</w:t>
      </w:r>
    </w:p>
    <w:p w14:paraId="09F25EBD" w14:textId="77777777" w:rsidR="00B7333E" w:rsidRPr="00B7333E" w:rsidRDefault="00B7333E" w:rsidP="00B7333E">
      <w:pPr>
        <w:pStyle w:val="Prrafodelista"/>
        <w:spacing w:line="276" w:lineRule="auto"/>
        <w:ind w:left="360"/>
        <w:jc w:val="both"/>
        <w:rPr>
          <w:rFonts w:ascii="Barlow" w:hAnsi="Barlow" w:cs="Calibri"/>
          <w:b/>
          <w:sz w:val="22"/>
          <w:shd w:val="clear" w:color="auto" w:fill="FFFFFF"/>
          <w:lang w:val="es-ES"/>
        </w:rPr>
      </w:pPr>
    </w:p>
    <w:p w14:paraId="4495A318" w14:textId="55D01793" w:rsidR="00BD39A9" w:rsidRPr="00B7333E" w:rsidRDefault="00E56895" w:rsidP="00094A70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Style w:val="Ninguno"/>
          <w:rFonts w:ascii="Barlow" w:hAnsi="Barlow" w:cs="Calibri"/>
          <w:b/>
          <w:sz w:val="22"/>
          <w:shd w:val="clear" w:color="auto" w:fill="FFFFFF"/>
          <w:lang w:val="es-ES"/>
        </w:rPr>
      </w:pPr>
      <w:r w:rsidRPr="00B7333E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 xml:space="preserve">El proceso de acreditación, al que Vithas se ha sometido de manera voluntaria, ha involucrado a toda la estructura del grupo, desde la </w:t>
      </w:r>
      <w:r w:rsidR="00B7333E" w:rsidRPr="00B7333E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>d</w:t>
      </w:r>
      <w:r w:rsidRPr="00B7333E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 xml:space="preserve">irección </w:t>
      </w:r>
      <w:r w:rsidR="00B7333E" w:rsidRPr="00B7333E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>g</w:t>
      </w:r>
      <w:r w:rsidRPr="00B7333E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 xml:space="preserve">eneral y </w:t>
      </w:r>
      <w:r w:rsidR="00AE5492" w:rsidRPr="00B7333E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>direcciones corporativa</w:t>
      </w:r>
      <w:r w:rsidR="007A2F27" w:rsidRPr="00B7333E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>s</w:t>
      </w:r>
      <w:r w:rsidR="00AE5492" w:rsidRPr="00B7333E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 xml:space="preserve"> </w:t>
      </w:r>
      <w:r w:rsidRPr="00B7333E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 xml:space="preserve">hasta </w:t>
      </w:r>
      <w:r w:rsidR="00136387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>el Comité de</w:t>
      </w:r>
      <w:r w:rsidRPr="00B7333E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 xml:space="preserve"> Auditoría Interna, Riesgos y </w:t>
      </w:r>
      <w:r w:rsidRPr="001D201C">
        <w:rPr>
          <w:rStyle w:val="Ninguno"/>
          <w:rFonts w:ascii="Barlow" w:hAnsi="Barlow" w:cs="Arial Unicode MS"/>
          <w:b/>
          <w:bCs/>
          <w:sz w:val="22"/>
          <w:szCs w:val="22"/>
          <w:u w:color="000000"/>
          <w:lang w:val="es-ES_tradnl" w:eastAsia="es-ES"/>
        </w:rPr>
        <w:t>Compliance</w:t>
      </w:r>
    </w:p>
    <w:p w14:paraId="192ACE1C" w14:textId="77777777" w:rsidR="00B7333E" w:rsidRPr="00B7333E" w:rsidRDefault="00B7333E" w:rsidP="00B7333E">
      <w:pPr>
        <w:pStyle w:val="Prrafodelista"/>
        <w:rPr>
          <w:rFonts w:ascii="Barlow" w:hAnsi="Barlow" w:cs="Calibri"/>
          <w:b/>
          <w:sz w:val="22"/>
          <w:shd w:val="clear" w:color="auto" w:fill="FFFFFF"/>
          <w:lang w:val="es-ES"/>
        </w:rPr>
      </w:pPr>
    </w:p>
    <w:p w14:paraId="24101CBA" w14:textId="77777777" w:rsidR="00B7333E" w:rsidRPr="00B7333E" w:rsidRDefault="00B7333E" w:rsidP="00B7333E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ascii="Barlow" w:hAnsi="Barlow" w:cs="Calibri"/>
          <w:b/>
          <w:sz w:val="22"/>
          <w:shd w:val="clear" w:color="auto" w:fill="FFFFFF"/>
          <w:lang w:val="es-ES"/>
        </w:rPr>
      </w:pPr>
    </w:p>
    <w:p w14:paraId="7142EFDD" w14:textId="18607D37" w:rsidR="003505D3" w:rsidRDefault="004224B3" w:rsidP="004C2F8D">
      <w:pPr>
        <w:spacing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  <w:r>
        <w:rPr>
          <w:rFonts w:ascii="Barlow" w:hAnsi="Barlow" w:cs="Calibri"/>
          <w:b/>
          <w:sz w:val="22"/>
          <w:shd w:val="clear" w:color="auto" w:fill="FFFFFF"/>
          <w:lang w:val="es-ES"/>
        </w:rPr>
        <w:t>Madrid</w:t>
      </w:r>
      <w:r w:rsidR="005A2569" w:rsidRPr="00CD4C4B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, </w:t>
      </w:r>
      <w:r w:rsidR="00362D58">
        <w:rPr>
          <w:rFonts w:ascii="Barlow" w:hAnsi="Barlow" w:cs="Calibri"/>
          <w:b/>
          <w:sz w:val="22"/>
          <w:shd w:val="clear" w:color="auto" w:fill="FFFFFF"/>
          <w:lang w:val="es-ES"/>
        </w:rPr>
        <w:t>25</w:t>
      </w:r>
      <w:r w:rsidR="002E4438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de </w:t>
      </w:r>
      <w:r w:rsidR="00E56895">
        <w:rPr>
          <w:rFonts w:ascii="Barlow" w:hAnsi="Barlow" w:cs="Calibri"/>
          <w:b/>
          <w:sz w:val="22"/>
          <w:shd w:val="clear" w:color="auto" w:fill="FFFFFF"/>
          <w:lang w:val="es-ES"/>
        </w:rPr>
        <w:t>mayo</w:t>
      </w:r>
      <w:r w:rsidR="0005364F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de </w:t>
      </w:r>
      <w:r w:rsidR="005F45E2">
        <w:rPr>
          <w:rFonts w:ascii="Barlow" w:hAnsi="Barlow" w:cs="Calibri"/>
          <w:b/>
          <w:sz w:val="22"/>
          <w:shd w:val="clear" w:color="auto" w:fill="FFFFFF"/>
          <w:lang w:val="es-ES"/>
        </w:rPr>
        <w:t>202</w:t>
      </w:r>
      <w:r w:rsidR="00E75DD7">
        <w:rPr>
          <w:rFonts w:ascii="Barlow" w:hAnsi="Barlow" w:cs="Calibri"/>
          <w:b/>
          <w:sz w:val="22"/>
          <w:shd w:val="clear" w:color="auto" w:fill="FFFFFF"/>
          <w:lang w:val="es-ES"/>
        </w:rPr>
        <w:t>6</w:t>
      </w:r>
      <w:r w:rsidR="005F45E2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. </w:t>
      </w:r>
      <w:r w:rsidR="006A2D28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Vithas </w:t>
      </w:r>
      <w:r w:rsidR="00E56895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refuerza su compromiso con la transparencia </w:t>
      </w:r>
      <w:r w:rsidR="003505D3">
        <w:rPr>
          <w:rFonts w:ascii="Barlow" w:hAnsi="Barlow" w:cs="Calibri"/>
          <w:bCs/>
          <w:sz w:val="22"/>
          <w:shd w:val="clear" w:color="auto" w:fill="FFFFFF"/>
          <w:lang w:val="es-ES"/>
        </w:rPr>
        <w:t>y la calidad</w:t>
      </w:r>
      <w:r w:rsidR="00B7333E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 corporativas</w:t>
      </w:r>
      <w:r w:rsidR="003505D3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 al superar con éxito la </w:t>
      </w:r>
      <w:r w:rsidR="003505D3" w:rsidRPr="00AE5492">
        <w:rPr>
          <w:rFonts w:ascii="Barlow" w:hAnsi="Barlow" w:cs="Calibri"/>
          <w:b/>
          <w:sz w:val="22"/>
          <w:shd w:val="clear" w:color="auto" w:fill="FFFFFF"/>
          <w:lang w:val="es-ES"/>
        </w:rPr>
        <w:t>Evaluación Externa de Calidad de</w:t>
      </w:r>
      <w:r w:rsidR="00E56895" w:rsidRPr="00AE5492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la Función de Auditoría Interna del grupo </w:t>
      </w:r>
      <w:r w:rsidR="003505D3" w:rsidRPr="00AE5492">
        <w:rPr>
          <w:rFonts w:ascii="Barlow" w:hAnsi="Barlow" w:cs="Calibri"/>
          <w:b/>
          <w:sz w:val="22"/>
          <w:shd w:val="clear" w:color="auto" w:fill="FFFFFF"/>
          <w:lang w:val="es-ES"/>
        </w:rPr>
        <w:t>por el Instituto de Auditores Internos</w:t>
      </w:r>
      <w:r w:rsidR="00AE5492" w:rsidRPr="00AE5492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(IAI)</w:t>
      </w:r>
      <w:r w:rsidR="003505D3" w:rsidRPr="00AE5492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de España</w:t>
      </w:r>
      <w:r w:rsidR="003505D3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, entidad de referencia en este ámbito en nuestro país </w:t>
      </w:r>
      <w:r w:rsidR="00B7333E">
        <w:rPr>
          <w:rFonts w:ascii="Barlow" w:hAnsi="Barlow" w:cs="Calibri"/>
          <w:bCs/>
          <w:sz w:val="22"/>
          <w:shd w:val="clear" w:color="auto" w:fill="FFFFFF"/>
          <w:lang w:val="es-ES"/>
        </w:rPr>
        <w:t>a nivel internacional</w:t>
      </w:r>
      <w:r w:rsidR="003505D3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. </w:t>
      </w:r>
    </w:p>
    <w:p w14:paraId="7CF0532C" w14:textId="77777777" w:rsidR="003505D3" w:rsidRDefault="003505D3" w:rsidP="004C2F8D">
      <w:pPr>
        <w:spacing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</w:p>
    <w:p w14:paraId="0DC388AA" w14:textId="15CEB3B5" w:rsidR="003505D3" w:rsidRDefault="003505D3" w:rsidP="004C2F8D">
      <w:pPr>
        <w:spacing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  <w:r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Esta certificación </w:t>
      </w:r>
      <w:r w:rsidRPr="00AE5492">
        <w:rPr>
          <w:rFonts w:ascii="Barlow" w:hAnsi="Barlow" w:cs="Calibri"/>
          <w:b/>
          <w:sz w:val="22"/>
          <w:shd w:val="clear" w:color="auto" w:fill="FFFFFF"/>
          <w:lang w:val="es-ES"/>
        </w:rPr>
        <w:t>refuerza la reputación, credibilidad, independencia y profesionalidad del modelo de Gobierno de Vithas</w:t>
      </w:r>
      <w:r w:rsidR="001E0577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, </w:t>
      </w:r>
      <w:r w:rsidR="00B7333E">
        <w:rPr>
          <w:rFonts w:ascii="Barlow" w:hAnsi="Barlow" w:cs="Calibri"/>
          <w:bCs/>
          <w:sz w:val="22"/>
          <w:shd w:val="clear" w:color="auto" w:fill="FFFFFF"/>
          <w:lang w:val="es-ES"/>
        </w:rPr>
        <w:t>avalando</w:t>
      </w:r>
      <w:r w:rsidR="001E0577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 que cumple con los </w:t>
      </w:r>
      <w:r w:rsidR="00B7333E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más altos </w:t>
      </w:r>
      <w:r w:rsidR="001E0577">
        <w:rPr>
          <w:rFonts w:ascii="Barlow" w:hAnsi="Barlow" w:cs="Calibri"/>
          <w:bCs/>
          <w:sz w:val="22"/>
          <w:shd w:val="clear" w:color="auto" w:fill="FFFFFF"/>
          <w:lang w:val="es-ES"/>
        </w:rPr>
        <w:t>estándares internacionales</w:t>
      </w:r>
      <w:r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 y </w:t>
      </w:r>
      <w:r w:rsidR="001E0577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fortaleciendo la confianza de los principales grupos de interés de la compañía. Disponer de una Evaluación Externa de Calidad de la Función de Auditoría Interna posiciona a Vithas como una </w:t>
      </w:r>
      <w:r w:rsidR="001E0577" w:rsidRPr="00AE5492">
        <w:rPr>
          <w:rFonts w:ascii="Barlow" w:hAnsi="Barlow" w:cs="Calibri"/>
          <w:b/>
          <w:sz w:val="22"/>
          <w:shd w:val="clear" w:color="auto" w:fill="FFFFFF"/>
          <w:lang w:val="es-ES"/>
        </w:rPr>
        <w:t>compañía comprometida no solo con la excelencia asistencial sino también con la calidad y fiabilidad de su modelo de gobierno corporativo</w:t>
      </w:r>
      <w:r w:rsidR="001E0577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. </w:t>
      </w:r>
    </w:p>
    <w:p w14:paraId="286D519C" w14:textId="77777777" w:rsidR="001E0577" w:rsidRDefault="001E0577" w:rsidP="004C2F8D">
      <w:pPr>
        <w:spacing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</w:p>
    <w:p w14:paraId="4B67EA62" w14:textId="77777777" w:rsidR="00B7333E" w:rsidRDefault="00B7333E" w:rsidP="004C2F8D">
      <w:pPr>
        <w:spacing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  <w:r>
        <w:rPr>
          <w:rFonts w:ascii="Barlow" w:hAnsi="Barlow" w:cs="Calibri"/>
          <w:bCs/>
          <w:sz w:val="22"/>
          <w:shd w:val="clear" w:color="auto" w:fill="FFFFFF"/>
          <w:lang w:val="es-ES"/>
        </w:rPr>
        <w:t>E</w:t>
      </w:r>
      <w:r w:rsidR="001E0577">
        <w:rPr>
          <w:rFonts w:ascii="Barlow" w:hAnsi="Barlow" w:cs="Calibri"/>
          <w:bCs/>
          <w:sz w:val="22"/>
          <w:shd w:val="clear" w:color="auto" w:fill="FFFFFF"/>
          <w:lang w:val="es-ES"/>
        </w:rPr>
        <w:t>n el marco de la entrada en vigor de las Normas Globales de Auditoría Interna, Vithas se ha sometido de manera voluntaria a este proceso de certificación puesto que legalmente no est</w:t>
      </w:r>
      <w:r>
        <w:rPr>
          <w:rFonts w:ascii="Barlow" w:hAnsi="Barlow" w:cs="Calibri"/>
          <w:bCs/>
          <w:sz w:val="22"/>
          <w:shd w:val="clear" w:color="auto" w:fill="FFFFFF"/>
          <w:lang w:val="es-ES"/>
        </w:rPr>
        <w:t>á</w:t>
      </w:r>
      <w:r w:rsidR="001E0577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 obligado a contar en su estructura con un departamento de auditoría interna y menos aún a certificarlo. Un proceso que ha supuesto un </w:t>
      </w:r>
      <w:r w:rsidR="00AE5492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análisis </w:t>
      </w:r>
      <w:r w:rsidR="001E0577">
        <w:rPr>
          <w:rFonts w:ascii="Barlow" w:hAnsi="Barlow" w:cs="Calibri"/>
          <w:bCs/>
          <w:sz w:val="22"/>
          <w:shd w:val="clear" w:color="auto" w:fill="FFFFFF"/>
          <w:lang w:val="es-ES"/>
        </w:rPr>
        <w:t>exhaustivo</w:t>
      </w:r>
      <w:r w:rsidR="00AE5492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 e independiente de la Función de Auditoría Interna de Vithas, en el que han participado diferentes departamentos de la compañía. </w:t>
      </w:r>
    </w:p>
    <w:p w14:paraId="0CF57DEA" w14:textId="77777777" w:rsidR="00B7333E" w:rsidRDefault="00B7333E" w:rsidP="004C2F8D">
      <w:pPr>
        <w:spacing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</w:p>
    <w:p w14:paraId="34D2B473" w14:textId="7E252E5D" w:rsidR="001E0577" w:rsidRPr="00AE5492" w:rsidRDefault="00B7333E" w:rsidP="004C2F8D">
      <w:pPr>
        <w:spacing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  <w:r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El </w:t>
      </w:r>
      <w:r w:rsidRPr="00932D70">
        <w:rPr>
          <w:rFonts w:ascii="Barlow" w:hAnsi="Barlow" w:cs="Calibri"/>
          <w:b/>
          <w:sz w:val="22"/>
          <w:shd w:val="clear" w:color="auto" w:fill="FFFFFF"/>
          <w:lang w:val="es-ES"/>
        </w:rPr>
        <w:t>Dr. Pedro Rico, CEO de Vithas</w:t>
      </w:r>
      <w:r>
        <w:rPr>
          <w:rFonts w:ascii="Barlow" w:hAnsi="Barlow" w:cs="Calibri"/>
          <w:bCs/>
          <w:sz w:val="22"/>
          <w:shd w:val="clear" w:color="auto" w:fill="FFFFFF"/>
          <w:lang w:val="es-ES"/>
        </w:rPr>
        <w:t>, ha puesto en valor este hecho diferencial</w:t>
      </w:r>
      <w:r w:rsidR="00932D70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 recordando que “nuestra decisión de constituir voluntariamente una dirección propia de Auditoría Interna partió de la convicción de que, cada vez más, </w:t>
      </w:r>
      <w:r w:rsidR="00932D70" w:rsidRPr="00932D70">
        <w:rPr>
          <w:rFonts w:ascii="Barlow" w:hAnsi="Barlow" w:cs="Calibri"/>
          <w:b/>
          <w:sz w:val="22"/>
          <w:shd w:val="clear" w:color="auto" w:fill="FFFFFF"/>
          <w:lang w:val="es-ES"/>
        </w:rPr>
        <w:t>la sostenibilidad a largo plazo de una empresa de origen familiar como Vithas</w:t>
      </w:r>
      <w:r w:rsidR="00AE5492" w:rsidRPr="00932D70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</w:t>
      </w:r>
      <w:r w:rsidR="00932D70" w:rsidRPr="00932D70">
        <w:rPr>
          <w:rFonts w:ascii="Barlow" w:hAnsi="Barlow" w:cs="Calibri"/>
          <w:b/>
          <w:sz w:val="22"/>
          <w:shd w:val="clear" w:color="auto" w:fill="FFFFFF"/>
          <w:lang w:val="es-ES"/>
        </w:rPr>
        <w:t>exige alcanzar los mayores estándares de transparencia, buen gobierno y credibilidad</w:t>
      </w:r>
      <w:r w:rsidR="00932D70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 ante nuestros grupos de interés y la sociedad en general. Esta certificación es el mayor aval que podíamos recibir a que fue la decisión correcta”.</w:t>
      </w:r>
    </w:p>
    <w:p w14:paraId="430EC1CC" w14:textId="77777777" w:rsidR="003505D3" w:rsidRDefault="003505D3" w:rsidP="004C2F8D">
      <w:pPr>
        <w:spacing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</w:p>
    <w:p w14:paraId="72B94C75" w14:textId="2140D94B" w:rsidR="00AE5492" w:rsidRPr="004029A5" w:rsidRDefault="004029A5" w:rsidP="00AE5492">
      <w:pPr>
        <w:spacing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  <w:r w:rsidRPr="004029A5">
        <w:rPr>
          <w:rFonts w:ascii="Barlow" w:hAnsi="Barlow" w:cs="Calibri"/>
          <w:bCs/>
          <w:sz w:val="22"/>
          <w:shd w:val="clear" w:color="auto" w:fill="FFFFFF"/>
          <w:lang w:val="es-ES"/>
        </w:rPr>
        <w:lastRenderedPageBreak/>
        <w:t>“</w:t>
      </w:r>
      <w:r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La obtención de esta certificación acredita la calidad, solidez y alineación de nuestra Función de Auditoría Interna con estándares internacionales, reforzando su credibilidad y su papel clave en el gobierno corporativo, la mejora continua de nuestros procesos, la gestión de riesgos y cumplimiento”, explica </w:t>
      </w:r>
      <w:r w:rsidRPr="00FC589F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Pedro Fominaya, director de Auditoría Interna, Riesgos y </w:t>
      </w:r>
      <w:r w:rsidRPr="001D201C">
        <w:rPr>
          <w:rFonts w:ascii="Barlow" w:hAnsi="Barlow" w:cs="Calibri"/>
          <w:b/>
          <w:sz w:val="22"/>
          <w:shd w:val="clear" w:color="auto" w:fill="FFFFFF"/>
          <w:lang w:val="es-ES"/>
        </w:rPr>
        <w:t>Compliance</w:t>
      </w:r>
      <w:r w:rsidRPr="00FC589F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de Vithas.</w:t>
      </w:r>
      <w:r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 </w:t>
      </w:r>
    </w:p>
    <w:p w14:paraId="0EC94AF4" w14:textId="77777777" w:rsidR="00AE5492" w:rsidRDefault="00AE5492" w:rsidP="00AE5492">
      <w:pPr>
        <w:spacing w:line="276" w:lineRule="auto"/>
        <w:jc w:val="both"/>
        <w:rPr>
          <w:rFonts w:ascii="Barlow" w:hAnsi="Barlow" w:cs="Calibri"/>
          <w:b/>
          <w:sz w:val="22"/>
          <w:shd w:val="clear" w:color="auto" w:fill="FFFFFF"/>
          <w:lang w:val="es-ES"/>
        </w:rPr>
      </w:pPr>
    </w:p>
    <w:p w14:paraId="53DCCA02" w14:textId="673E340C" w:rsidR="00AE5492" w:rsidRPr="00FA4269" w:rsidRDefault="00AE5492" w:rsidP="00AE5492">
      <w:pPr>
        <w:spacing w:line="276" w:lineRule="auto"/>
        <w:jc w:val="both"/>
        <w:rPr>
          <w:rFonts w:ascii="Barlow" w:hAnsi="Barlow" w:cs="Calibri"/>
          <w:b/>
          <w:sz w:val="22"/>
          <w:shd w:val="clear" w:color="auto" w:fill="FFFFFF"/>
          <w:lang w:val="es-ES"/>
        </w:rPr>
      </w:pPr>
      <w:r>
        <w:rPr>
          <w:rFonts w:ascii="Barlow" w:hAnsi="Barlow" w:cs="Calibri"/>
          <w:b/>
          <w:sz w:val="22"/>
          <w:shd w:val="clear" w:color="auto" w:fill="FFFFFF"/>
          <w:lang w:val="es-ES"/>
        </w:rPr>
        <w:t>Un análisis exhaustivo supervisado por un comité independiente</w:t>
      </w:r>
    </w:p>
    <w:p w14:paraId="41FAF6D9" w14:textId="77777777" w:rsidR="00AE5492" w:rsidRDefault="00AE5492" w:rsidP="004C2F8D">
      <w:pPr>
        <w:spacing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</w:p>
    <w:p w14:paraId="781F0A99" w14:textId="35D0EF49" w:rsidR="003505D3" w:rsidRDefault="00AE5492" w:rsidP="004C2F8D">
      <w:pPr>
        <w:spacing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  <w:r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La Evaluación Externa de Calidad de la Función de Auditoría Interna de Vithas realizada por el Instituto de Auditores Internos (IAI) de España se ha llevado a cabo por un </w:t>
      </w:r>
      <w:r w:rsidRPr="004029A5">
        <w:rPr>
          <w:rFonts w:ascii="Barlow" w:hAnsi="Barlow" w:cs="Calibri"/>
          <w:b/>
          <w:sz w:val="22"/>
          <w:shd w:val="clear" w:color="auto" w:fill="FFFFFF"/>
          <w:lang w:val="es-ES"/>
        </w:rPr>
        <w:t>equipo especializado y multidisciplinar</w:t>
      </w:r>
      <w:r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, con perfiles expertos en procesos y tecnología, y ha sido </w:t>
      </w:r>
      <w:r w:rsidRPr="004029A5">
        <w:rPr>
          <w:rFonts w:ascii="Barlow" w:hAnsi="Barlow" w:cs="Calibri"/>
          <w:b/>
          <w:sz w:val="22"/>
          <w:shd w:val="clear" w:color="auto" w:fill="FFFFFF"/>
          <w:lang w:val="es-ES"/>
        </w:rPr>
        <w:t>supervisado por un comité independiente</w:t>
      </w:r>
      <w:r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, lo que garantiza objetividad, rigor y consistencia en las conclusiones. El resultado ha sido una </w:t>
      </w:r>
      <w:r w:rsidRPr="004029A5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valoración alineada con las mejores prácticas internacionales que valida </w:t>
      </w:r>
      <w:r w:rsidR="00136387">
        <w:rPr>
          <w:rFonts w:ascii="Barlow" w:hAnsi="Barlow" w:cs="Calibri"/>
          <w:b/>
          <w:sz w:val="22"/>
          <w:shd w:val="clear" w:color="auto" w:fill="FFFFFF"/>
          <w:lang w:val="es-ES"/>
        </w:rPr>
        <w:t>la</w:t>
      </w:r>
      <w:r w:rsidR="004029A5" w:rsidRPr="004029A5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calidad</w:t>
      </w:r>
      <w:r w:rsidR="00136387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 de la Función</w:t>
      </w:r>
      <w:r w:rsidR="004029A5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. </w:t>
      </w:r>
    </w:p>
    <w:p w14:paraId="0DCE89AF" w14:textId="77777777" w:rsidR="00AE5492" w:rsidRDefault="00AE5492" w:rsidP="004C2F8D">
      <w:pPr>
        <w:spacing w:line="276" w:lineRule="auto"/>
        <w:jc w:val="both"/>
        <w:rPr>
          <w:rFonts w:ascii="Barlow" w:hAnsi="Barlow" w:cs="Calibri"/>
          <w:b/>
          <w:sz w:val="22"/>
          <w:shd w:val="clear" w:color="auto" w:fill="FFFFFF"/>
          <w:lang w:val="es-ES"/>
        </w:rPr>
      </w:pPr>
    </w:p>
    <w:p w14:paraId="5AA4116C" w14:textId="7BD6E7CE" w:rsidR="00FB61C9" w:rsidRPr="00FB61C9" w:rsidRDefault="004029A5" w:rsidP="0069151F">
      <w:pPr>
        <w:pStyle w:val="Cuerpo"/>
        <w:spacing w:after="100" w:line="276" w:lineRule="auto"/>
        <w:jc w:val="both"/>
        <w:rPr>
          <w:rFonts w:ascii="Barlow" w:hAnsi="Barlow" w:cs="Calibri"/>
          <w:bCs/>
          <w:sz w:val="22"/>
          <w:shd w:val="clear" w:color="auto" w:fill="FFFFFF"/>
        </w:rPr>
      </w:pPr>
      <w:r>
        <w:rPr>
          <w:rFonts w:ascii="Barlow" w:hAnsi="Barlow" w:cs="Calibri"/>
          <w:bCs/>
          <w:sz w:val="22"/>
          <w:shd w:val="clear" w:color="auto" w:fill="FFFFFF"/>
        </w:rPr>
        <w:t xml:space="preserve">El proceso se ha basado en un </w:t>
      </w:r>
      <w:r w:rsidRPr="00FC589F">
        <w:rPr>
          <w:rFonts w:ascii="Barlow" w:hAnsi="Barlow" w:cs="Calibri"/>
          <w:b/>
          <w:sz w:val="22"/>
          <w:shd w:val="clear" w:color="auto" w:fill="FFFFFF"/>
        </w:rPr>
        <w:t>enfoque integral</w:t>
      </w:r>
      <w:r>
        <w:rPr>
          <w:rFonts w:ascii="Barlow" w:hAnsi="Barlow" w:cs="Calibri"/>
          <w:bCs/>
          <w:sz w:val="22"/>
          <w:shd w:val="clear" w:color="auto" w:fill="FFFFFF"/>
        </w:rPr>
        <w:t xml:space="preserve"> que ha combinado encuestas anónimas y entrevistas </w:t>
      </w:r>
      <w:r w:rsidR="00FC589F">
        <w:rPr>
          <w:rFonts w:ascii="Barlow" w:hAnsi="Barlow" w:cs="Calibri"/>
          <w:bCs/>
          <w:sz w:val="22"/>
          <w:shd w:val="clear" w:color="auto" w:fill="FFFFFF"/>
        </w:rPr>
        <w:t xml:space="preserve">a </w:t>
      </w:r>
      <w:r>
        <w:rPr>
          <w:rFonts w:ascii="Barlow" w:hAnsi="Barlow" w:cs="Calibri"/>
          <w:bCs/>
          <w:sz w:val="22"/>
          <w:shd w:val="clear" w:color="auto" w:fill="FFFFFF"/>
        </w:rPr>
        <w:t xml:space="preserve">los miembros del Comité de Auditoría Interna, Riesgos y </w:t>
      </w:r>
      <w:r w:rsidRPr="004029A5">
        <w:rPr>
          <w:rFonts w:ascii="Barlow" w:hAnsi="Barlow" w:cs="Calibri"/>
          <w:bCs/>
          <w:i/>
          <w:iCs/>
          <w:sz w:val="22"/>
          <w:shd w:val="clear" w:color="auto" w:fill="FFFFFF"/>
        </w:rPr>
        <w:t>Compliance</w:t>
      </w:r>
      <w:r>
        <w:rPr>
          <w:rFonts w:ascii="Barlow" w:hAnsi="Barlow" w:cs="Calibri"/>
          <w:bCs/>
          <w:sz w:val="22"/>
          <w:shd w:val="clear" w:color="auto" w:fill="FFFFFF"/>
        </w:rPr>
        <w:t xml:space="preserve">, </w:t>
      </w:r>
      <w:r w:rsidR="00FC589F">
        <w:rPr>
          <w:rFonts w:ascii="Barlow" w:hAnsi="Barlow" w:cs="Calibri"/>
          <w:bCs/>
          <w:sz w:val="22"/>
          <w:shd w:val="clear" w:color="auto" w:fill="FFFFFF"/>
        </w:rPr>
        <w:t>a</w:t>
      </w:r>
      <w:r>
        <w:rPr>
          <w:rFonts w:ascii="Barlow" w:hAnsi="Barlow" w:cs="Calibri"/>
          <w:bCs/>
          <w:sz w:val="22"/>
          <w:shd w:val="clear" w:color="auto" w:fill="FFFFFF"/>
        </w:rPr>
        <w:t xml:space="preserve"> Dirección General y directores corporativos, con un análisis detallado de documentación, informes</w:t>
      </w:r>
      <w:r w:rsidR="00FC589F">
        <w:rPr>
          <w:rFonts w:ascii="Barlow" w:hAnsi="Barlow" w:cs="Calibri"/>
          <w:bCs/>
          <w:sz w:val="22"/>
          <w:shd w:val="clear" w:color="auto" w:fill="FFFFFF"/>
        </w:rPr>
        <w:t xml:space="preserve">, metodologías y evidencias del trabajo que se realiza en la Función de Auditoría Interna y que abarca dominios como: </w:t>
      </w:r>
      <w:r w:rsidR="00FC589F" w:rsidRPr="00FC589F">
        <w:rPr>
          <w:rFonts w:ascii="Barlow" w:hAnsi="Barlow" w:cs="Calibri"/>
          <w:b/>
          <w:sz w:val="22"/>
          <w:shd w:val="clear" w:color="auto" w:fill="FFFFFF"/>
        </w:rPr>
        <w:t>ética y profesionalidad</w:t>
      </w:r>
      <w:r w:rsidR="00FC589F">
        <w:rPr>
          <w:rFonts w:ascii="Barlow" w:hAnsi="Barlow" w:cs="Calibri"/>
          <w:bCs/>
          <w:sz w:val="22"/>
          <w:shd w:val="clear" w:color="auto" w:fill="FFFFFF"/>
        </w:rPr>
        <w:t xml:space="preserve">, incluyendo integridad, objetividad, competencia, debido cuidado profesional y confidencialidad; </w:t>
      </w:r>
      <w:r w:rsidR="00FC589F" w:rsidRPr="00FC589F">
        <w:rPr>
          <w:rFonts w:ascii="Barlow" w:hAnsi="Barlow" w:cs="Calibri"/>
          <w:b/>
          <w:sz w:val="22"/>
          <w:shd w:val="clear" w:color="auto" w:fill="FFFFFF"/>
        </w:rPr>
        <w:t>gobierno</w:t>
      </w:r>
      <w:r w:rsidR="00FC589F">
        <w:rPr>
          <w:rFonts w:ascii="Barlow" w:hAnsi="Barlow" w:cs="Calibri"/>
          <w:bCs/>
          <w:sz w:val="22"/>
          <w:shd w:val="clear" w:color="auto" w:fill="FFFFFF"/>
        </w:rPr>
        <w:t xml:space="preserve"> de la función, que afecta a la autorización, independencia y supervisión del Consejo; la </w:t>
      </w:r>
      <w:r w:rsidR="00FC589F" w:rsidRPr="00FC589F">
        <w:rPr>
          <w:rFonts w:ascii="Barlow" w:hAnsi="Barlow" w:cs="Calibri"/>
          <w:b/>
          <w:sz w:val="22"/>
          <w:shd w:val="clear" w:color="auto" w:fill="FFFFFF"/>
        </w:rPr>
        <w:t>gestión</w:t>
      </w:r>
      <w:r w:rsidR="00FC589F">
        <w:rPr>
          <w:rFonts w:ascii="Barlow" w:hAnsi="Barlow" w:cs="Calibri"/>
          <w:bCs/>
          <w:sz w:val="22"/>
          <w:shd w:val="clear" w:color="auto" w:fill="FFFFFF"/>
        </w:rPr>
        <w:t xml:space="preserve">, que incluye planificación estratégica, recursos, comunicación eficaz y mejora de la calidad; y </w:t>
      </w:r>
      <w:r w:rsidR="00FC589F" w:rsidRPr="00FC589F">
        <w:rPr>
          <w:rFonts w:ascii="Barlow" w:hAnsi="Barlow" w:cs="Calibri"/>
          <w:b/>
          <w:sz w:val="22"/>
          <w:shd w:val="clear" w:color="auto" w:fill="FFFFFF"/>
        </w:rPr>
        <w:t>desempeño</w:t>
      </w:r>
      <w:r w:rsidR="00FC589F">
        <w:rPr>
          <w:rFonts w:ascii="Barlow" w:hAnsi="Barlow" w:cs="Calibri"/>
          <w:bCs/>
          <w:sz w:val="22"/>
          <w:shd w:val="clear" w:color="auto" w:fill="FFFFFF"/>
        </w:rPr>
        <w:t xml:space="preserve">, que recoge planificación eficaz, ejecución de trabajos, comunicación de las conclusiones y monitorización de los planes de acción. </w:t>
      </w:r>
    </w:p>
    <w:p w14:paraId="7C974129" w14:textId="77777777" w:rsidR="00FC589F" w:rsidRDefault="00FC589F" w:rsidP="00FC589F">
      <w:pPr>
        <w:spacing w:line="276" w:lineRule="auto"/>
        <w:jc w:val="both"/>
        <w:rPr>
          <w:rFonts w:ascii="Barlow" w:hAnsi="Barlow" w:cs="Calibri"/>
          <w:b/>
          <w:sz w:val="22"/>
          <w:shd w:val="clear" w:color="auto" w:fill="FFFFFF"/>
          <w:lang w:val="es-ES"/>
        </w:rPr>
      </w:pPr>
    </w:p>
    <w:p w14:paraId="6BD4573B" w14:textId="5FFB0719" w:rsidR="00FC589F" w:rsidRPr="00FA4269" w:rsidRDefault="00FC589F" w:rsidP="00FC589F">
      <w:pPr>
        <w:spacing w:line="276" w:lineRule="auto"/>
        <w:jc w:val="both"/>
        <w:rPr>
          <w:rFonts w:ascii="Barlow" w:hAnsi="Barlow" w:cs="Calibri"/>
          <w:b/>
          <w:sz w:val="22"/>
          <w:shd w:val="clear" w:color="auto" w:fill="FFFFFF"/>
          <w:lang w:val="es-ES"/>
        </w:rPr>
      </w:pPr>
      <w:r>
        <w:rPr>
          <w:rFonts w:ascii="Barlow" w:hAnsi="Barlow" w:cs="Calibri"/>
          <w:b/>
          <w:sz w:val="22"/>
          <w:shd w:val="clear" w:color="auto" w:fill="FFFFFF"/>
          <w:lang w:val="es-ES"/>
        </w:rPr>
        <w:t>La culminación al trabajo que está realizando desde hace años</w:t>
      </w:r>
    </w:p>
    <w:p w14:paraId="0A347E8B" w14:textId="77777777" w:rsidR="007A2F27" w:rsidRDefault="00FC589F" w:rsidP="00FC589F">
      <w:pPr>
        <w:spacing w:beforeLines="100" w:before="240" w:line="276" w:lineRule="auto"/>
        <w:jc w:val="both"/>
        <w:rPr>
          <w:rFonts w:ascii="Barlow" w:hAnsi="Barlow" w:cs="Calibri"/>
          <w:bCs/>
          <w:sz w:val="22"/>
          <w:shd w:val="clear" w:color="auto" w:fill="FFFFFF"/>
          <w:lang w:val="es-ES"/>
        </w:rPr>
      </w:pPr>
      <w:r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Esta certificación supone la culminación del esfuerzo que la compañía ha realizado en el ámbito de la Auditoría Interna durante los últimos años. </w:t>
      </w:r>
      <w:r w:rsidRPr="007A2F27">
        <w:rPr>
          <w:rFonts w:ascii="Barlow" w:hAnsi="Barlow" w:cs="Calibri"/>
          <w:b/>
          <w:sz w:val="22"/>
          <w:shd w:val="clear" w:color="auto" w:fill="FFFFFF"/>
          <w:lang w:val="es-ES"/>
        </w:rPr>
        <w:t xml:space="preserve">En 2024, </w:t>
      </w:r>
      <w:r w:rsidR="007A2F27" w:rsidRPr="007A2F27">
        <w:rPr>
          <w:rFonts w:ascii="Barlow" w:hAnsi="Barlow" w:cs="Calibri"/>
          <w:b/>
          <w:sz w:val="22"/>
          <w:shd w:val="clear" w:color="auto" w:fill="FFFFFF"/>
          <w:lang w:val="es-ES"/>
        </w:rPr>
        <w:t>Vithas fue galardonada en la I edición de los Premios del IAI con el Premio Impulsa</w:t>
      </w:r>
      <w:r w:rsidR="007A2F27">
        <w:rPr>
          <w:rFonts w:ascii="Barlow" w:hAnsi="Barlow" w:cs="Calibri"/>
          <w:bCs/>
          <w:sz w:val="22"/>
          <w:shd w:val="clear" w:color="auto" w:fill="FFFFFF"/>
          <w:lang w:val="es-ES"/>
        </w:rPr>
        <w:t xml:space="preserve">, en reconocimiento a las empresas que habían incorporado a sus estructuras de gobierno una dirección de Auditoría Interna. </w:t>
      </w:r>
    </w:p>
    <w:p w14:paraId="5909E649" w14:textId="77777777" w:rsidR="00FC589F" w:rsidRDefault="00FC589F" w:rsidP="0092430D">
      <w:pPr>
        <w:spacing w:beforeLines="100" w:before="240" w:line="276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</w:p>
    <w:p w14:paraId="0A986F87" w14:textId="1683CADB" w:rsidR="00A76FA4" w:rsidRPr="003D34C2" w:rsidRDefault="00A76FA4" w:rsidP="0092430D">
      <w:pPr>
        <w:spacing w:beforeLines="100" w:before="240" w:line="276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  <w:r w:rsidRPr="003D34C2">
        <w:rPr>
          <w:rFonts w:ascii="Barlow" w:hAnsi="Barlow"/>
          <w:b/>
          <w:bCs/>
          <w:i/>
          <w:iCs/>
          <w:lang w:val="es-ES" w:eastAsia="es-ES_tradnl"/>
        </w:rPr>
        <w:t>Sobre Vithas</w:t>
      </w:r>
    </w:p>
    <w:p w14:paraId="03D9F657" w14:textId="152E6286" w:rsidR="00A76FA4" w:rsidRPr="003D34C2" w:rsidRDefault="00A76FA4" w:rsidP="0092430D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 xml:space="preserve">El </w:t>
      </w:r>
      <w:hyperlink r:id="rId8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grupo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está integrado por 2</w:t>
      </w:r>
      <w:r w:rsidR="00331B92">
        <w:rPr>
          <w:rFonts w:ascii="Barlow" w:hAnsi="Barlow"/>
          <w:sz w:val="22"/>
          <w:szCs w:val="22"/>
          <w:lang w:val="es-ES"/>
        </w:rPr>
        <w:t>2</w:t>
      </w:r>
      <w:r w:rsidRPr="003D34C2">
        <w:rPr>
          <w:rFonts w:ascii="Barlow" w:hAnsi="Barlow"/>
          <w:sz w:val="22"/>
          <w:szCs w:val="22"/>
          <w:lang w:val="es-ES"/>
        </w:rPr>
        <w:t xml:space="preserve"> hospitales y </w:t>
      </w:r>
      <w:r w:rsidR="00EF033B">
        <w:rPr>
          <w:rFonts w:ascii="Barlow" w:hAnsi="Barlow"/>
          <w:sz w:val="22"/>
          <w:szCs w:val="22"/>
          <w:lang w:val="es-ES"/>
        </w:rPr>
        <w:t>40</w:t>
      </w:r>
      <w:r w:rsidRPr="003D34C2">
        <w:rPr>
          <w:rFonts w:ascii="Barlow" w:hAnsi="Barlow"/>
          <w:sz w:val="22"/>
          <w:szCs w:val="22"/>
          <w:lang w:val="es-ES"/>
        </w:rPr>
        <w:t xml:space="preserve"> centros médicos y asistenciales distribuidos por 14 provincias. Los </w:t>
      </w:r>
      <w:r w:rsidR="00EF033B">
        <w:rPr>
          <w:rFonts w:ascii="Barlow" w:hAnsi="Barlow"/>
          <w:sz w:val="22"/>
          <w:szCs w:val="22"/>
          <w:lang w:val="es-ES"/>
        </w:rPr>
        <w:t>14.500</w:t>
      </w:r>
      <w:r w:rsidRPr="003D34C2">
        <w:rPr>
          <w:rFonts w:ascii="Barlow" w:hAnsi="Barlow"/>
          <w:sz w:val="22"/>
          <w:szCs w:val="22"/>
          <w:lang w:val="es-ES"/>
        </w:rPr>
        <w:t xml:space="preserve"> profesionales que conforman Vithas lo han convertido en uno de los líderes de la sanidad española. Además, el grupo integra a la</w:t>
      </w:r>
      <w:r w:rsidR="003802A0">
        <w:rPr>
          <w:rFonts w:ascii="Barlow" w:hAnsi="Barlow"/>
          <w:sz w:val="22"/>
          <w:szCs w:val="22"/>
          <w:lang w:val="es-ES"/>
        </w:rPr>
        <w:t xml:space="preserve"> </w:t>
      </w:r>
      <w:hyperlink r:id="rId9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Fundación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, </w:t>
      </w:r>
      <w:hyperlink r:id="rId10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 Red Diagnóstica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y la central de compras </w:t>
      </w:r>
      <w:hyperlink r:id="rId11" w:history="1">
        <w:proofErr w:type="spellStart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PlazaSalud</w:t>
        </w:r>
        <w:proofErr w:type="spellEnd"/>
      </w:hyperlink>
      <w:r>
        <w:rPr>
          <w:rFonts w:ascii="Barlow" w:hAnsi="Barlow"/>
          <w:color w:val="0000FF"/>
          <w:sz w:val="22"/>
          <w:szCs w:val="22"/>
          <w:u w:val="single"/>
          <w:lang w:val="es-ES"/>
        </w:rPr>
        <w:t>+</w:t>
      </w:r>
      <w:r w:rsidRPr="003D34C2">
        <w:rPr>
          <w:rFonts w:ascii="Barlow" w:hAnsi="Barlow"/>
          <w:sz w:val="22"/>
          <w:szCs w:val="22"/>
          <w:lang w:val="es-ES"/>
        </w:rPr>
        <w:t>.</w:t>
      </w:r>
    </w:p>
    <w:p w14:paraId="5BCC1CBA" w14:textId="77777777" w:rsidR="00A76FA4" w:rsidRPr="003D34C2" w:rsidRDefault="00A76FA4" w:rsidP="0092430D">
      <w:pPr>
        <w:spacing w:line="276" w:lineRule="auto"/>
        <w:jc w:val="both"/>
        <w:rPr>
          <w:rFonts w:ascii="Barlow" w:eastAsia="Calibri" w:hAnsi="Barlow"/>
          <w:color w:val="auto"/>
          <w:sz w:val="22"/>
          <w:szCs w:val="22"/>
          <w:lang w:val="es-ES"/>
        </w:rPr>
      </w:pPr>
    </w:p>
    <w:p w14:paraId="40770375" w14:textId="64521471" w:rsidR="00A76FA4" w:rsidRPr="003D34C2" w:rsidRDefault="00A76FA4" w:rsidP="0092430D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lastRenderedPageBreak/>
        <w:t xml:space="preserve">Vithas, respaldada por el grupo </w:t>
      </w:r>
      <w:hyperlink r:id="rId12" w:history="1">
        <w:proofErr w:type="spellStart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Goodgrower</w:t>
        </w:r>
        <w:proofErr w:type="spellEnd"/>
      </w:hyperlink>
      <w:r w:rsidRPr="003D34C2">
        <w:rPr>
          <w:rFonts w:ascii="Barlow" w:hAnsi="Barlow"/>
          <w:sz w:val="22"/>
          <w:szCs w:val="22"/>
          <w:lang w:val="es-ES"/>
        </w:rPr>
        <w:t>, fundamenta su estrategia corporativa en la calidad asistencial acreditada, la experiencia paciente, la investigación y la innovación y el compromiso social y medioambiental.</w:t>
      </w:r>
    </w:p>
    <w:p w14:paraId="30CC6AF5" w14:textId="77777777" w:rsidR="00A76FA4" w:rsidRPr="003D34C2" w:rsidRDefault="00A76FA4" w:rsidP="0092430D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</w:p>
    <w:p w14:paraId="2D300F79" w14:textId="77777777" w:rsidR="00A76FA4" w:rsidRPr="004224B3" w:rsidRDefault="00A76FA4" w:rsidP="0092430D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hyperlink r:id="rId13" w:history="1">
        <w:r w:rsidRPr="004224B3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Vithas.es</w:t>
        </w:r>
      </w:hyperlink>
    </w:p>
    <w:p w14:paraId="27CE5FF6" w14:textId="77777777" w:rsidR="00A76FA4" w:rsidRPr="004224B3" w:rsidRDefault="00A76FA4" w:rsidP="0092430D">
      <w:pPr>
        <w:spacing w:line="276" w:lineRule="auto"/>
        <w:jc w:val="both"/>
        <w:rPr>
          <w:color w:val="0000FF"/>
          <w:u w:val="single"/>
          <w:lang w:val="es-ES"/>
        </w:rPr>
      </w:pPr>
      <w:hyperlink r:id="rId14" w:history="1">
        <w:r w:rsidRPr="004224B3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Goodgrower.com</w:t>
        </w:r>
      </w:hyperlink>
    </w:p>
    <w:p w14:paraId="33443364" w14:textId="7B0C4713" w:rsidR="00A76FA4" w:rsidRPr="004224B3" w:rsidRDefault="00A76FA4" w:rsidP="0092430D">
      <w:pPr>
        <w:spacing w:line="276" w:lineRule="auto"/>
        <w:jc w:val="both"/>
        <w:rPr>
          <w:lang w:val="es-ES"/>
        </w:rPr>
      </w:pPr>
      <w:r w:rsidRPr="004224B3">
        <w:rPr>
          <w:rFonts w:ascii="Barlow" w:hAnsi="Barlow"/>
          <w:bCs/>
          <w:sz w:val="22"/>
          <w:szCs w:val="22"/>
          <w:lang w:val="es-ES"/>
        </w:rPr>
        <w:t xml:space="preserve">Síguenos en: </w:t>
      </w:r>
      <w:hyperlink r:id="rId15" w:history="1">
        <w:r w:rsidRPr="004224B3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LinkedIn</w:t>
        </w:r>
      </w:hyperlink>
      <w:r w:rsidRPr="004224B3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16" w:history="1">
        <w:r w:rsidRPr="004224B3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Instagram</w:t>
        </w:r>
      </w:hyperlink>
      <w:r w:rsidRPr="004224B3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17" w:history="1">
        <w:r w:rsidR="00A13EFF" w:rsidRPr="004224B3">
          <w:rPr>
            <w:rStyle w:val="Hipervnculo"/>
            <w:rFonts w:ascii="Barlow" w:hAnsi="Barlow"/>
            <w:bCs/>
            <w:sz w:val="22"/>
            <w:szCs w:val="22"/>
            <w:lang w:val="es-ES"/>
          </w:rPr>
          <w:t>TikTok</w:t>
        </w:r>
      </w:hyperlink>
      <w:r w:rsidR="00A13EFF" w:rsidRPr="004224B3">
        <w:rPr>
          <w:lang w:val="es-ES"/>
        </w:rPr>
        <w:t xml:space="preserve"> </w:t>
      </w:r>
      <w:hyperlink r:id="rId18" w:history="1">
        <w:r w:rsidRPr="004224B3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Facebook</w:t>
        </w:r>
      </w:hyperlink>
      <w:r w:rsidRPr="004224B3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19" w:history="1">
        <w:r w:rsidRPr="004224B3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X</w:t>
        </w:r>
      </w:hyperlink>
      <w:r w:rsidRPr="004224B3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20" w:history="1">
        <w:proofErr w:type="spellStart"/>
        <w:r w:rsidRPr="004224B3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Youtube</w:t>
        </w:r>
        <w:proofErr w:type="spellEnd"/>
      </w:hyperlink>
    </w:p>
    <w:p w14:paraId="5A7440B1" w14:textId="77777777" w:rsidR="00A76FA4" w:rsidRPr="004224B3" w:rsidRDefault="00A76FA4" w:rsidP="0092430D">
      <w:pPr>
        <w:spacing w:line="276" w:lineRule="auto"/>
        <w:jc w:val="both"/>
        <w:rPr>
          <w:rFonts w:ascii="Barlow" w:hAnsi="Barlow"/>
          <w:bCs/>
          <w:color w:val="0000FF"/>
          <w:sz w:val="22"/>
          <w:szCs w:val="22"/>
          <w:u w:val="single"/>
          <w:lang w:val="es-ES"/>
        </w:rPr>
      </w:pPr>
    </w:p>
    <w:p w14:paraId="38E2BD70" w14:textId="22AEA51E" w:rsidR="00A76FA4" w:rsidRDefault="00A76FA4" w:rsidP="0092430D">
      <w:pPr>
        <w:spacing w:after="160"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  <w:r w:rsidRPr="002B7197"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  <w:t>Para más información:</w:t>
      </w:r>
    </w:p>
    <w:p w14:paraId="473AA311" w14:textId="2D3495FF" w:rsidR="00C52256" w:rsidRPr="002B7197" w:rsidRDefault="00534E46" w:rsidP="0092430D">
      <w:pPr>
        <w:spacing w:after="160"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  <w:r w:rsidRPr="002B7197">
        <w:rPr>
          <w:rFonts w:ascii="Barlow" w:hAnsi="Barlow"/>
          <w:b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6B2EB4" wp14:editId="0BEB8BC8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3771900" cy="1473200"/>
                <wp:effectExtent l="0" t="0" r="0" b="0"/>
                <wp:wrapThrough wrapText="bothSides">
                  <wp:wrapPolygon edited="0">
                    <wp:start x="0" y="0"/>
                    <wp:lineTo x="0" y="20669"/>
                    <wp:lineTo x="545" y="21228"/>
                    <wp:lineTo x="21273" y="21228"/>
                    <wp:lineTo x="21164" y="0"/>
                    <wp:lineTo x="0" y="0"/>
                  </wp:wrapPolygon>
                </wp:wrapThrough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1473200"/>
                          <a:chOff x="0" y="0"/>
                          <a:chExt cx="5468301" cy="1165464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5300576" cy="1097280"/>
                          </a:xfrm>
                          <a:prstGeom prst="rect">
                            <a:avLst/>
                          </a:prstGeom>
                          <a:solidFill>
                            <a:srgbClr val="0027C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1"/>
                        <wps:cNvSpPr txBox="1"/>
                        <wps:spPr>
                          <a:xfrm>
                            <a:off x="67478" y="0"/>
                            <a:ext cx="5400823" cy="1165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0F7AF9" w14:textId="77777777" w:rsidR="00534E46" w:rsidRPr="00726718" w:rsidRDefault="00534E46" w:rsidP="00534E46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  <w:t>Borja Gómez</w:t>
                              </w:r>
                            </w:p>
                            <w:p w14:paraId="36ED91E0" w14:textId="77777777" w:rsidR="00534E46" w:rsidRPr="00726718" w:rsidRDefault="00534E46" w:rsidP="00534E46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Duomo Comunicación- Gabinete de prensa de Vithas</w:t>
                              </w:r>
                            </w:p>
                            <w:p w14:paraId="53021C09" w14:textId="6731A682" w:rsidR="00534E46" w:rsidRPr="00726718" w:rsidRDefault="00534E46" w:rsidP="00534E46">
                              <w:pPr>
                                <w:spacing w:after="60"/>
                                <w:ind w:left="426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650 40 22 25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/ 913 119 290</w:t>
                              </w:r>
                            </w:p>
                            <w:p w14:paraId="12FA610F" w14:textId="77777777" w:rsidR="00534E46" w:rsidRPr="00A21649" w:rsidRDefault="00534E46" w:rsidP="00534E46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hyperlink r:id="rId21" w:history="1">
                                <w:r>
                                  <w:rPr>
                                    <w:rStyle w:val="Hipervnculo"/>
                                    <w:rFonts w:ascii="Helvetica" w:hAnsi="Helvetica" w:cs="Helvetica"/>
                                    <w:color w:val="FFFFFF" w:themeColor="background1"/>
                                    <w:lang w:val="es-ES"/>
                                  </w:rPr>
                                  <w:t>borja_gomez</w:t>
                                </w:r>
                                <w:r w:rsidRPr="00A21649">
                                  <w:rPr>
                                    <w:rStyle w:val="Hipervnculo"/>
                                    <w:rFonts w:ascii="Helvetica" w:hAnsi="Helvetica" w:cs="Helvetica"/>
                                    <w:color w:val="FFFFFF" w:themeColor="background1"/>
                                    <w:lang w:val="es-ES"/>
                                  </w:rPr>
                                  <w:t>@duomocomunicacion.com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  <w:t>/</w:t>
                              </w:r>
                            </w:p>
                            <w:p w14:paraId="2A6A437C" w14:textId="77777777" w:rsidR="00534E46" w:rsidRPr="00A21649" w:rsidRDefault="00534E46" w:rsidP="00534E46">
                              <w:pPr>
                                <w:ind w:left="426"/>
                                <w:rPr>
                                  <w:rStyle w:val="Hipervnculo"/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hyperlink r:id="rId22" w:history="1">
                                <w:r w:rsidRPr="00A21649">
                                  <w:rPr>
                                    <w:rStyle w:val="Hipervnculo"/>
                                    <w:rFonts w:ascii="Helvetica" w:hAnsi="Helvetica" w:cs="Helvetica"/>
                                    <w:color w:val="FFFFFF" w:themeColor="background1"/>
                                    <w:lang w:val="es-ES"/>
                                  </w:rPr>
                                  <w:t>comunicacion@vithas.es</w:t>
                                </w:r>
                              </w:hyperlink>
                            </w:p>
                            <w:p w14:paraId="49ABA704" w14:textId="77777777" w:rsidR="00534E46" w:rsidRPr="00726718" w:rsidRDefault="00534E46" w:rsidP="00534E46">
                              <w:pPr>
                                <w:ind w:left="426"/>
                                <w:rPr>
                                  <w:rStyle w:val="Hipervnculo"/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59331C6B" w14:textId="77777777" w:rsidR="00534E46" w:rsidRPr="00726718" w:rsidRDefault="00534E46" w:rsidP="00534E46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18D61827" w14:textId="77777777" w:rsidR="00534E46" w:rsidRPr="00726718" w:rsidRDefault="00534E46" w:rsidP="00534E46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68695D7E" w14:textId="77777777" w:rsidR="00534E46" w:rsidRPr="00726718" w:rsidRDefault="00534E46" w:rsidP="00534E46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897" y="737124"/>
                            <a:ext cx="489918" cy="2623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415" y="516868"/>
                            <a:ext cx="489918" cy="231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6B2EB4" id="Grupo 1" o:spid="_x0000_s1026" style="position:absolute;left:0;text-align:left;margin-left:0;margin-top:23.6pt;width:297pt;height:116pt;z-index:251659264;mso-width-relative:margin;mso-height-relative:margin" coordsize="54683,11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">
                <v:rect id="Rectángulo 2" o:spid="_x0000_s1027" style="position:absolute;width:53005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" fillcolor="#0027c2" strokecolor="#1f3763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" o:spid="_x0000_s1028" type="#_x0000_t202" style="position:absolute;left:674;width:54009;height:11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520F7AF9" w14:textId="77777777" w:rsidR="00534E46" w:rsidRPr="00726718" w:rsidRDefault="00534E46" w:rsidP="00534E46">
                        <w:pPr>
                          <w:spacing w:after="60"/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  <w:t>Borja Gómez</w:t>
                        </w:r>
                      </w:p>
                      <w:p w14:paraId="36ED91E0" w14:textId="77777777" w:rsidR="00534E46" w:rsidRPr="00726718" w:rsidRDefault="00534E46" w:rsidP="00534E46">
                        <w:pPr>
                          <w:spacing w:after="60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Duomo Comunicación- Gabinete de prensa de Vithas</w:t>
                        </w:r>
                      </w:p>
                      <w:p w14:paraId="53021C09" w14:textId="6731A682" w:rsidR="00534E46" w:rsidRPr="00726718" w:rsidRDefault="00534E46" w:rsidP="00534E46">
                        <w:pPr>
                          <w:spacing w:after="60"/>
                          <w:ind w:left="426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650 40 22 25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/ 913 119 290</w:t>
                        </w:r>
                      </w:p>
                      <w:p w14:paraId="12FA610F" w14:textId="77777777" w:rsidR="00534E46" w:rsidRPr="00A21649" w:rsidRDefault="00534E46" w:rsidP="00534E46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  <w:hyperlink r:id="rId25" w:history="1">
                          <w:r>
                            <w:rPr>
                              <w:rStyle w:val="Hipervnculo"/>
                              <w:rFonts w:ascii="Helvetica" w:hAnsi="Helvetica" w:cs="Helvetica"/>
                              <w:color w:val="FFFFFF" w:themeColor="background1"/>
                              <w:lang w:val="es-ES"/>
                            </w:rPr>
                            <w:t>borja_gomez</w:t>
                          </w:r>
                          <w:r w:rsidRPr="00A21649">
                            <w:rPr>
                              <w:rStyle w:val="Hipervnculo"/>
                              <w:rFonts w:ascii="Helvetica" w:hAnsi="Helvetica" w:cs="Helvetica"/>
                              <w:color w:val="FFFFFF" w:themeColor="background1"/>
                              <w:lang w:val="es-ES"/>
                            </w:rPr>
                            <w:t>@duomocomunicacion.com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  <w:t>/</w:t>
                        </w:r>
                      </w:p>
                      <w:p w14:paraId="2A6A437C" w14:textId="77777777" w:rsidR="00534E46" w:rsidRPr="00A21649" w:rsidRDefault="00534E46" w:rsidP="00534E46">
                        <w:pPr>
                          <w:ind w:left="426"/>
                          <w:rPr>
                            <w:rStyle w:val="Hipervnculo"/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  <w:hyperlink r:id="rId26" w:history="1">
                          <w:r w:rsidRPr="00A21649">
                            <w:rPr>
                              <w:rStyle w:val="Hipervnculo"/>
                              <w:rFonts w:ascii="Helvetica" w:hAnsi="Helvetica" w:cs="Helvetica"/>
                              <w:color w:val="FFFFFF" w:themeColor="background1"/>
                              <w:lang w:val="es-ES"/>
                            </w:rPr>
                            <w:t>comunicacion@vithas.es</w:t>
                          </w:r>
                        </w:hyperlink>
                      </w:p>
                      <w:p w14:paraId="49ABA704" w14:textId="77777777" w:rsidR="00534E46" w:rsidRPr="00726718" w:rsidRDefault="00534E46" w:rsidP="00534E46">
                        <w:pPr>
                          <w:ind w:left="426"/>
                          <w:rPr>
                            <w:rStyle w:val="Hipervnculo"/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59331C6B" w14:textId="77777777" w:rsidR="00534E46" w:rsidRPr="00726718" w:rsidRDefault="00534E46" w:rsidP="00534E46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18D61827" w14:textId="77777777" w:rsidR="00534E46" w:rsidRPr="00726718" w:rsidRDefault="00534E46" w:rsidP="00534E46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68695D7E" w14:textId="77777777" w:rsidR="00534E46" w:rsidRPr="00726718" w:rsidRDefault="00534E46" w:rsidP="00534E46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678;top:7371;width:4900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">
                  <v:imagedata r:id="rId27" o:title=""/>
                </v:shape>
                <v:shape id="Imagen 5" o:spid="_x0000_s1030" type="#_x0000_t75" style="position:absolute;left:674;top:5168;width:4899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">
                  <v:imagedata r:id="rId28" o:title=""/>
                </v:shape>
                <w10:wrap type="through"/>
              </v:group>
            </w:pict>
          </mc:Fallback>
        </mc:AlternateContent>
      </w:r>
    </w:p>
    <w:p w14:paraId="500FE7D8" w14:textId="77777777" w:rsidR="00A76FA4" w:rsidRPr="002B7197" w:rsidRDefault="00A76FA4" w:rsidP="0092430D">
      <w:pPr>
        <w:spacing w:after="100" w:afterAutospacing="1" w:line="276" w:lineRule="auto"/>
        <w:jc w:val="both"/>
        <w:rPr>
          <w:rFonts w:ascii="Barlow" w:eastAsiaTheme="minorHAnsi" w:hAnsi="Barlow" w:cstheme="minorBidi"/>
          <w:sz w:val="22"/>
          <w:szCs w:val="22"/>
          <w:lang w:val="es-ES" w:eastAsia="es-ES_tradnl"/>
        </w:rPr>
      </w:pPr>
    </w:p>
    <w:p w14:paraId="0D3E35AB" w14:textId="77777777" w:rsidR="00A76FA4" w:rsidRPr="002B7197" w:rsidRDefault="00A76FA4" w:rsidP="0092430D">
      <w:pPr>
        <w:spacing w:line="276" w:lineRule="auto"/>
        <w:jc w:val="both"/>
        <w:rPr>
          <w:rFonts w:ascii="Barlow" w:hAnsi="Barlow"/>
          <w:lang w:val="es-ES"/>
        </w:rPr>
      </w:pPr>
    </w:p>
    <w:p w14:paraId="269D9FB0" w14:textId="77777777" w:rsidR="00A76FA4" w:rsidRDefault="00A76FA4" w:rsidP="0092430D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0803F01E" w14:textId="77777777" w:rsidR="00A76FA4" w:rsidRDefault="00A76FA4" w:rsidP="0092430D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1A1F65D3" w14:textId="77777777" w:rsidR="00A76FA4" w:rsidRDefault="00A76FA4" w:rsidP="0092430D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41920899" w14:textId="77777777" w:rsidR="00A76FA4" w:rsidRPr="000D646A" w:rsidRDefault="00A76FA4" w:rsidP="0092430D">
      <w:pPr>
        <w:spacing w:line="276" w:lineRule="auto"/>
        <w:rPr>
          <w:rFonts w:ascii="Barlow" w:hAnsi="Barlow"/>
          <w:lang w:val="es-ES"/>
        </w:rPr>
      </w:pPr>
    </w:p>
    <w:p w14:paraId="1A60B139" w14:textId="77777777" w:rsidR="00A76FA4" w:rsidRPr="000D646A" w:rsidRDefault="00A76FA4" w:rsidP="0092430D">
      <w:pPr>
        <w:spacing w:line="276" w:lineRule="auto"/>
        <w:rPr>
          <w:rFonts w:ascii="Barlow" w:hAnsi="Barlow"/>
          <w:noProof/>
          <w:color w:val="FF0000"/>
          <w:lang w:val="es-ES"/>
        </w:rPr>
      </w:pPr>
    </w:p>
    <w:p w14:paraId="0A7B90CE" w14:textId="77777777" w:rsidR="005C003D" w:rsidRPr="005A2569" w:rsidRDefault="005C003D" w:rsidP="0092430D">
      <w:pPr>
        <w:spacing w:after="160" w:line="276" w:lineRule="auto"/>
        <w:jc w:val="both"/>
        <w:rPr>
          <w:rFonts w:ascii="Barlow" w:hAnsi="Barlow" w:cs="Calibri"/>
          <w:sz w:val="22"/>
          <w:shd w:val="clear" w:color="auto" w:fill="FFFFFF"/>
          <w:lang w:val="es-ES"/>
        </w:rPr>
      </w:pPr>
    </w:p>
    <w:p w14:paraId="74C60D9F" w14:textId="0E81F56B" w:rsidR="00136387" w:rsidRPr="00136387" w:rsidRDefault="00136387" w:rsidP="00136387">
      <w:pPr>
        <w:spacing w:before="100" w:beforeAutospacing="1" w:after="100" w:afterAutospacing="1"/>
        <w:rPr>
          <w:rFonts w:ascii="Times New Roman" w:eastAsia="Times New Roman" w:hAnsi="Times New Roman"/>
          <w:color w:val="auto"/>
          <w:lang w:val="es-ES" w:eastAsia="es-ES"/>
        </w:rPr>
      </w:pPr>
    </w:p>
    <w:p w14:paraId="416EF20C" w14:textId="77777777" w:rsidR="00A73A74" w:rsidRPr="000D646A" w:rsidRDefault="00A73A74" w:rsidP="0092430D">
      <w:pPr>
        <w:spacing w:line="276" w:lineRule="auto"/>
        <w:rPr>
          <w:rFonts w:ascii="Barlow" w:hAnsi="Barlow"/>
          <w:sz w:val="22"/>
          <w:lang w:val="es-ES"/>
        </w:rPr>
      </w:pPr>
    </w:p>
    <w:sectPr w:rsidR="00A73A74" w:rsidRPr="000D646A" w:rsidSect="00E47C65">
      <w:headerReference w:type="default" r:id="rId29"/>
      <w:footerReference w:type="default" r:id="rId30"/>
      <w:pgSz w:w="11906" w:h="16838"/>
      <w:pgMar w:top="1742" w:right="1701" w:bottom="1417" w:left="1701" w:header="3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2317" w14:textId="77777777" w:rsidR="00C115B8" w:rsidRDefault="00C115B8" w:rsidP="00EE258A">
      <w:r>
        <w:separator/>
      </w:r>
    </w:p>
  </w:endnote>
  <w:endnote w:type="continuationSeparator" w:id="0">
    <w:p w14:paraId="5B7A8D1D" w14:textId="77777777" w:rsidR="00C115B8" w:rsidRDefault="00C115B8" w:rsidP="00EE258A">
      <w:r>
        <w:continuationSeparator/>
      </w:r>
    </w:p>
  </w:endnote>
  <w:endnote w:type="continuationNotice" w:id="1">
    <w:p w14:paraId="029B9F90" w14:textId="77777777" w:rsidR="00C115B8" w:rsidRDefault="00C11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Barlow" w:hAnsi="Barlow"/>
      </w:rPr>
      <w:id w:val="372037559"/>
      <w:docPartObj>
        <w:docPartGallery w:val="Page Numbers (Bottom of Page)"/>
        <w:docPartUnique/>
      </w:docPartObj>
    </w:sdtPr>
    <w:sdtContent>
      <w:p w14:paraId="4EAA9646" w14:textId="1F8C40AB" w:rsidR="001F05B1" w:rsidRPr="005E51BD" w:rsidRDefault="00735A29" w:rsidP="004C6FF0">
        <w:pPr>
          <w:framePr w:h="336" w:hRule="exact" w:wrap="none" w:vAnchor="text" w:hAnchor="page" w:x="10687" w:y="471"/>
          <w:rPr>
            <w:rStyle w:val="Nmerodepgina"/>
            <w:rFonts w:ascii="Barlow" w:hAnsi="Barlow"/>
            <w:color w:val="0027C2"/>
          </w:rPr>
        </w:pPr>
        <w:r w:rsidRPr="005E51BD">
          <w:rPr>
            <w:rStyle w:val="Nmerodepgina"/>
            <w:rFonts w:ascii="Barlow" w:hAnsi="Barlow"/>
            <w:color w:val="0027C2"/>
          </w:rPr>
          <w:fldChar w:fldCharType="begin"/>
        </w:r>
        <w:r w:rsidR="001F05B1" w:rsidRPr="005E51BD">
          <w:rPr>
            <w:rStyle w:val="Nmerodepgina"/>
            <w:rFonts w:ascii="Barlow" w:hAnsi="Barlow"/>
            <w:color w:val="0027C2"/>
          </w:rPr>
          <w:instrText xml:space="preserve"> PAGE </w:instrText>
        </w:r>
        <w:r w:rsidRPr="005E51BD">
          <w:rPr>
            <w:rStyle w:val="Nmerodepgina"/>
            <w:rFonts w:ascii="Barlow" w:hAnsi="Barlow"/>
            <w:color w:val="0027C2"/>
          </w:rPr>
          <w:fldChar w:fldCharType="separate"/>
        </w:r>
        <w:r w:rsidR="00880E18">
          <w:rPr>
            <w:rStyle w:val="Nmerodepgina"/>
            <w:rFonts w:ascii="Barlow" w:hAnsi="Barlow" w:hint="eastAsia"/>
            <w:noProof/>
            <w:color w:val="0027C2"/>
          </w:rPr>
          <w:t>1</w:t>
        </w:r>
        <w:r w:rsidRPr="005E51BD">
          <w:rPr>
            <w:rStyle w:val="Nmerodepgina"/>
            <w:rFonts w:ascii="Barlow" w:hAnsi="Barlow"/>
            <w:color w:val="0027C2"/>
          </w:rPr>
          <w:fldChar w:fldCharType="end"/>
        </w:r>
      </w:p>
    </w:sdtContent>
  </w:sdt>
  <w:p w14:paraId="0153E83B" w14:textId="77777777" w:rsidR="001F05B1" w:rsidRDefault="001F05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BCFF" w14:textId="77777777" w:rsidR="00C115B8" w:rsidRDefault="00C115B8" w:rsidP="00EE258A">
      <w:r>
        <w:separator/>
      </w:r>
    </w:p>
  </w:footnote>
  <w:footnote w:type="continuationSeparator" w:id="0">
    <w:p w14:paraId="2B16130A" w14:textId="77777777" w:rsidR="00C115B8" w:rsidRDefault="00C115B8" w:rsidP="00EE258A">
      <w:r>
        <w:continuationSeparator/>
      </w:r>
    </w:p>
  </w:footnote>
  <w:footnote w:type="continuationNotice" w:id="1">
    <w:p w14:paraId="5BF8C9DF" w14:textId="77777777" w:rsidR="00C115B8" w:rsidRDefault="00C11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F1BF" w14:textId="76B20765" w:rsidR="00976DDF" w:rsidRDefault="00136387" w:rsidP="00D12835">
    <w:pPr>
      <w:pStyle w:val="Encabezado"/>
      <w:ind w:left="-142"/>
      <w:jc w:val="center"/>
    </w:pPr>
    <w:r w:rsidRPr="00136387">
      <w:rPr>
        <w:rFonts w:ascii="Times New Roman" w:eastAsia="Times New Roman" w:hAnsi="Times New Roman"/>
        <w:noProof/>
        <w:color w:val="auto"/>
        <w:lang w:val="es-ES" w:eastAsia="es-ES"/>
      </w:rPr>
      <w:drawing>
        <wp:inline distT="0" distB="0" distL="0" distR="0" wp14:anchorId="26D2AF8B" wp14:editId="7BA53917">
          <wp:extent cx="785863" cy="837565"/>
          <wp:effectExtent l="0" t="0" r="0" b="635"/>
          <wp:docPr id="1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155" cy="862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835">
      <w:rPr>
        <w:noProof/>
      </w:rPr>
      <w:drawing>
        <wp:anchor distT="0" distB="0" distL="114300" distR="114300" simplePos="0" relativeHeight="251662336" behindDoc="0" locked="0" layoutInCell="1" allowOverlap="1" wp14:anchorId="4DEB0FC8" wp14:editId="172C7E73">
          <wp:simplePos x="0" y="0"/>
          <wp:positionH relativeFrom="column">
            <wp:posOffset>-26035</wp:posOffset>
          </wp:positionH>
          <wp:positionV relativeFrom="paragraph">
            <wp:posOffset>100965</wp:posOffset>
          </wp:positionV>
          <wp:extent cx="1691640" cy="539115"/>
          <wp:effectExtent l="0" t="0" r="3810" b="0"/>
          <wp:wrapThrough wrapText="bothSides">
            <wp:wrapPolygon edited="0">
              <wp:start x="0" y="0"/>
              <wp:lineTo x="0" y="7633"/>
              <wp:lineTo x="1216" y="12212"/>
              <wp:lineTo x="1216" y="15265"/>
              <wp:lineTo x="7054" y="20608"/>
              <wp:lineTo x="9973" y="20608"/>
              <wp:lineTo x="11432" y="20608"/>
              <wp:lineTo x="21405" y="20608"/>
              <wp:lineTo x="21405" y="0"/>
              <wp:lineTo x="4865" y="0"/>
              <wp:lineTo x="0" y="0"/>
            </wp:wrapPolygon>
          </wp:wrapThrough>
          <wp:docPr id="10141820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39397" name="Imagen 3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148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12300683" wp14:editId="7BB25949">
          <wp:simplePos x="0" y="0"/>
          <wp:positionH relativeFrom="column">
            <wp:posOffset>4038600</wp:posOffset>
          </wp:positionH>
          <wp:positionV relativeFrom="paragraph">
            <wp:posOffset>-87267</wp:posOffset>
          </wp:positionV>
          <wp:extent cx="1212215" cy="953135"/>
          <wp:effectExtent l="0" t="0" r="6985" b="0"/>
          <wp:wrapThrough wrapText="bothSides">
            <wp:wrapPolygon edited="0">
              <wp:start x="8147" y="0"/>
              <wp:lineTo x="6110" y="2159"/>
              <wp:lineTo x="4413" y="5612"/>
              <wp:lineTo x="4413" y="9498"/>
              <wp:lineTo x="0" y="15542"/>
              <wp:lineTo x="0" y="20722"/>
              <wp:lineTo x="339" y="21154"/>
              <wp:lineTo x="8486" y="21154"/>
              <wp:lineTo x="21385" y="21154"/>
              <wp:lineTo x="21385" y="15542"/>
              <wp:lineTo x="13917" y="14247"/>
              <wp:lineTo x="16972" y="9498"/>
              <wp:lineTo x="16972" y="6044"/>
              <wp:lineTo x="14936" y="2159"/>
              <wp:lineTo x="12899" y="0"/>
              <wp:lineTo x="8147" y="0"/>
            </wp:wrapPolygon>
          </wp:wrapThrough>
          <wp:docPr id="724368324" name="Imagen 724368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EDA7" w14:textId="77777777" w:rsidR="00976DDF" w:rsidRPr="00976DDF" w:rsidRDefault="00976DDF" w:rsidP="00976DDF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C07ADB"/>
    <w:multiLevelType w:val="hybridMultilevel"/>
    <w:tmpl w:val="73F463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97C01"/>
    <w:multiLevelType w:val="hybridMultilevel"/>
    <w:tmpl w:val="04DCA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1BB"/>
    <w:multiLevelType w:val="hybridMultilevel"/>
    <w:tmpl w:val="9DA8A6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F5D"/>
    <w:multiLevelType w:val="hybridMultilevel"/>
    <w:tmpl w:val="F01AD2AE"/>
    <w:lvl w:ilvl="0" w:tplc="D5E08E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8405E"/>
    <w:multiLevelType w:val="hybridMultilevel"/>
    <w:tmpl w:val="39B43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1A5"/>
    <w:multiLevelType w:val="hybridMultilevel"/>
    <w:tmpl w:val="7C02F5F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270C91"/>
    <w:multiLevelType w:val="hybridMultilevel"/>
    <w:tmpl w:val="94BA0DB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E36CBF"/>
    <w:multiLevelType w:val="hybridMultilevel"/>
    <w:tmpl w:val="689EF1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431E99"/>
    <w:multiLevelType w:val="hybridMultilevel"/>
    <w:tmpl w:val="F296EFEC"/>
    <w:numStyleLink w:val="Estiloimportado1"/>
  </w:abstractNum>
  <w:abstractNum w:abstractNumId="9" w15:restartNumberingAfterBreak="0">
    <w:nsid w:val="2DC81CDB"/>
    <w:multiLevelType w:val="hybridMultilevel"/>
    <w:tmpl w:val="42BA6FB2"/>
    <w:lvl w:ilvl="0" w:tplc="4FD0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C6BE5"/>
    <w:multiLevelType w:val="hybridMultilevel"/>
    <w:tmpl w:val="F296EFEC"/>
    <w:styleLink w:val="Estiloimportado1"/>
    <w:lvl w:ilvl="0" w:tplc="DE84F87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4896B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E80A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882D2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A6FE8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949D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20575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90DBF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6CC7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03041AA"/>
    <w:multiLevelType w:val="hybridMultilevel"/>
    <w:tmpl w:val="B0AADB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1F7859"/>
    <w:multiLevelType w:val="hybridMultilevel"/>
    <w:tmpl w:val="8F2059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0F4277"/>
    <w:multiLevelType w:val="hybridMultilevel"/>
    <w:tmpl w:val="0076E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6759C"/>
    <w:multiLevelType w:val="hybridMultilevel"/>
    <w:tmpl w:val="5E600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F3E9A"/>
    <w:multiLevelType w:val="hybridMultilevel"/>
    <w:tmpl w:val="957AD2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E17C2"/>
    <w:multiLevelType w:val="hybridMultilevel"/>
    <w:tmpl w:val="041C1F4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7B23D0"/>
    <w:multiLevelType w:val="hybridMultilevel"/>
    <w:tmpl w:val="58D4547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2591055">
    <w:abstractNumId w:val="1"/>
  </w:num>
  <w:num w:numId="2" w16cid:durableId="2141797288">
    <w:abstractNumId w:val="9"/>
  </w:num>
  <w:num w:numId="3" w16cid:durableId="2041516015">
    <w:abstractNumId w:val="3"/>
  </w:num>
  <w:num w:numId="4" w16cid:durableId="615332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860627">
    <w:abstractNumId w:val="6"/>
  </w:num>
  <w:num w:numId="6" w16cid:durableId="1387411639">
    <w:abstractNumId w:val="2"/>
  </w:num>
  <w:num w:numId="7" w16cid:durableId="2126147820">
    <w:abstractNumId w:val="14"/>
  </w:num>
  <w:num w:numId="8" w16cid:durableId="807552223">
    <w:abstractNumId w:val="11"/>
  </w:num>
  <w:num w:numId="9" w16cid:durableId="1437671371">
    <w:abstractNumId w:val="15"/>
  </w:num>
  <w:num w:numId="10" w16cid:durableId="1728917972">
    <w:abstractNumId w:val="16"/>
  </w:num>
  <w:num w:numId="11" w16cid:durableId="1533300407">
    <w:abstractNumId w:val="13"/>
  </w:num>
  <w:num w:numId="12" w16cid:durableId="2026979310">
    <w:abstractNumId w:val="4"/>
  </w:num>
  <w:num w:numId="13" w16cid:durableId="1634944569">
    <w:abstractNumId w:val="7"/>
  </w:num>
  <w:num w:numId="14" w16cid:durableId="247815736">
    <w:abstractNumId w:val="12"/>
  </w:num>
  <w:num w:numId="15" w16cid:durableId="1493791189">
    <w:abstractNumId w:val="0"/>
  </w:num>
  <w:num w:numId="16" w16cid:durableId="1593126634">
    <w:abstractNumId w:val="17"/>
  </w:num>
  <w:num w:numId="17" w16cid:durableId="1790080996">
    <w:abstractNumId w:val="5"/>
  </w:num>
  <w:num w:numId="18" w16cid:durableId="1627350604">
    <w:abstractNumId w:val="10"/>
  </w:num>
  <w:num w:numId="19" w16cid:durableId="585841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8A"/>
    <w:rsid w:val="000021FC"/>
    <w:rsid w:val="000049F4"/>
    <w:rsid w:val="00004E26"/>
    <w:rsid w:val="00005A74"/>
    <w:rsid w:val="00011B2D"/>
    <w:rsid w:val="0001286A"/>
    <w:rsid w:val="000149B4"/>
    <w:rsid w:val="00017AF2"/>
    <w:rsid w:val="00022F6F"/>
    <w:rsid w:val="00026163"/>
    <w:rsid w:val="00031CC2"/>
    <w:rsid w:val="00033EB4"/>
    <w:rsid w:val="000345DA"/>
    <w:rsid w:val="000401C5"/>
    <w:rsid w:val="000420E8"/>
    <w:rsid w:val="00044C8F"/>
    <w:rsid w:val="00047DAF"/>
    <w:rsid w:val="0005364F"/>
    <w:rsid w:val="000558B0"/>
    <w:rsid w:val="0005770A"/>
    <w:rsid w:val="00060CFD"/>
    <w:rsid w:val="00064D66"/>
    <w:rsid w:val="00065171"/>
    <w:rsid w:val="00070357"/>
    <w:rsid w:val="000758F4"/>
    <w:rsid w:val="000806AA"/>
    <w:rsid w:val="00082302"/>
    <w:rsid w:val="00083BD7"/>
    <w:rsid w:val="0009117A"/>
    <w:rsid w:val="000952B9"/>
    <w:rsid w:val="00097433"/>
    <w:rsid w:val="000A0DDA"/>
    <w:rsid w:val="000A46BE"/>
    <w:rsid w:val="000B13E1"/>
    <w:rsid w:val="000B23BC"/>
    <w:rsid w:val="000B2797"/>
    <w:rsid w:val="000C45F0"/>
    <w:rsid w:val="000C50B3"/>
    <w:rsid w:val="000C5775"/>
    <w:rsid w:val="000D2F26"/>
    <w:rsid w:val="000D644C"/>
    <w:rsid w:val="000D646A"/>
    <w:rsid w:val="000D6A47"/>
    <w:rsid w:val="000D6FDA"/>
    <w:rsid w:val="000E21DE"/>
    <w:rsid w:val="000E2B44"/>
    <w:rsid w:val="000F6432"/>
    <w:rsid w:val="0010462E"/>
    <w:rsid w:val="0010473D"/>
    <w:rsid w:val="0010646C"/>
    <w:rsid w:val="001066C6"/>
    <w:rsid w:val="001074B0"/>
    <w:rsid w:val="00113810"/>
    <w:rsid w:val="001156AE"/>
    <w:rsid w:val="00117BAE"/>
    <w:rsid w:val="00117EB2"/>
    <w:rsid w:val="00120C35"/>
    <w:rsid w:val="00124E01"/>
    <w:rsid w:val="001311B7"/>
    <w:rsid w:val="00136387"/>
    <w:rsid w:val="00141985"/>
    <w:rsid w:val="001430EC"/>
    <w:rsid w:val="00143E1D"/>
    <w:rsid w:val="00145093"/>
    <w:rsid w:val="00150420"/>
    <w:rsid w:val="001551D7"/>
    <w:rsid w:val="0015646E"/>
    <w:rsid w:val="001567BF"/>
    <w:rsid w:val="0016503E"/>
    <w:rsid w:val="00173667"/>
    <w:rsid w:val="001762E6"/>
    <w:rsid w:val="00183842"/>
    <w:rsid w:val="0018388D"/>
    <w:rsid w:val="0019007C"/>
    <w:rsid w:val="001908AF"/>
    <w:rsid w:val="00192079"/>
    <w:rsid w:val="00192EDF"/>
    <w:rsid w:val="0019587F"/>
    <w:rsid w:val="0019734C"/>
    <w:rsid w:val="00197516"/>
    <w:rsid w:val="001A057F"/>
    <w:rsid w:val="001A1042"/>
    <w:rsid w:val="001A2530"/>
    <w:rsid w:val="001A3B1E"/>
    <w:rsid w:val="001A7E94"/>
    <w:rsid w:val="001B0A17"/>
    <w:rsid w:val="001B5CC7"/>
    <w:rsid w:val="001B6815"/>
    <w:rsid w:val="001B7021"/>
    <w:rsid w:val="001B7B5A"/>
    <w:rsid w:val="001C1FC5"/>
    <w:rsid w:val="001C2FF5"/>
    <w:rsid w:val="001C47CA"/>
    <w:rsid w:val="001C66B1"/>
    <w:rsid w:val="001D201C"/>
    <w:rsid w:val="001D2D36"/>
    <w:rsid w:val="001D4489"/>
    <w:rsid w:val="001D5001"/>
    <w:rsid w:val="001D7C1D"/>
    <w:rsid w:val="001E0577"/>
    <w:rsid w:val="001E61CD"/>
    <w:rsid w:val="001E738A"/>
    <w:rsid w:val="001E79FB"/>
    <w:rsid w:val="001F05B1"/>
    <w:rsid w:val="001F2723"/>
    <w:rsid w:val="001F435D"/>
    <w:rsid w:val="001F5CEC"/>
    <w:rsid w:val="001F7708"/>
    <w:rsid w:val="001F7BC1"/>
    <w:rsid w:val="001F7C95"/>
    <w:rsid w:val="0020020E"/>
    <w:rsid w:val="002028C0"/>
    <w:rsid w:val="00203DD0"/>
    <w:rsid w:val="0020404A"/>
    <w:rsid w:val="00204339"/>
    <w:rsid w:val="002051C5"/>
    <w:rsid w:val="002103F4"/>
    <w:rsid w:val="00211E55"/>
    <w:rsid w:val="00217109"/>
    <w:rsid w:val="00223565"/>
    <w:rsid w:val="002235ED"/>
    <w:rsid w:val="00223DE8"/>
    <w:rsid w:val="002339FB"/>
    <w:rsid w:val="00234026"/>
    <w:rsid w:val="00235983"/>
    <w:rsid w:val="002465D6"/>
    <w:rsid w:val="00250D3D"/>
    <w:rsid w:val="00252148"/>
    <w:rsid w:val="00255F47"/>
    <w:rsid w:val="002570AD"/>
    <w:rsid w:val="002613A8"/>
    <w:rsid w:val="002629DC"/>
    <w:rsid w:val="002639C2"/>
    <w:rsid w:val="00264DDE"/>
    <w:rsid w:val="002662F6"/>
    <w:rsid w:val="0026772B"/>
    <w:rsid w:val="00277487"/>
    <w:rsid w:val="00281F60"/>
    <w:rsid w:val="00284478"/>
    <w:rsid w:val="00284E0B"/>
    <w:rsid w:val="00285716"/>
    <w:rsid w:val="002871C1"/>
    <w:rsid w:val="00287903"/>
    <w:rsid w:val="00290715"/>
    <w:rsid w:val="00291763"/>
    <w:rsid w:val="002974DD"/>
    <w:rsid w:val="00297EF3"/>
    <w:rsid w:val="002A44BF"/>
    <w:rsid w:val="002A5A42"/>
    <w:rsid w:val="002A758D"/>
    <w:rsid w:val="002B47DD"/>
    <w:rsid w:val="002C0320"/>
    <w:rsid w:val="002C1F9E"/>
    <w:rsid w:val="002C3CA2"/>
    <w:rsid w:val="002D17D6"/>
    <w:rsid w:val="002D3E79"/>
    <w:rsid w:val="002D6D09"/>
    <w:rsid w:val="002E4438"/>
    <w:rsid w:val="002E4B2A"/>
    <w:rsid w:val="002E691B"/>
    <w:rsid w:val="002F0ED3"/>
    <w:rsid w:val="00300B2F"/>
    <w:rsid w:val="00305982"/>
    <w:rsid w:val="003061C6"/>
    <w:rsid w:val="0031026B"/>
    <w:rsid w:val="003108EC"/>
    <w:rsid w:val="00310AC1"/>
    <w:rsid w:val="0031125C"/>
    <w:rsid w:val="00313B2B"/>
    <w:rsid w:val="003166FD"/>
    <w:rsid w:val="003172B4"/>
    <w:rsid w:val="00323E8C"/>
    <w:rsid w:val="003244DA"/>
    <w:rsid w:val="003254E5"/>
    <w:rsid w:val="0032561F"/>
    <w:rsid w:val="00325C17"/>
    <w:rsid w:val="00326D70"/>
    <w:rsid w:val="0033071A"/>
    <w:rsid w:val="00331B92"/>
    <w:rsid w:val="0033407A"/>
    <w:rsid w:val="00345454"/>
    <w:rsid w:val="003469C3"/>
    <w:rsid w:val="003470C1"/>
    <w:rsid w:val="003505D3"/>
    <w:rsid w:val="003541DA"/>
    <w:rsid w:val="00361211"/>
    <w:rsid w:val="0036144F"/>
    <w:rsid w:val="00362D58"/>
    <w:rsid w:val="00365649"/>
    <w:rsid w:val="00365C65"/>
    <w:rsid w:val="0037358B"/>
    <w:rsid w:val="00374D63"/>
    <w:rsid w:val="003802A0"/>
    <w:rsid w:val="003819DF"/>
    <w:rsid w:val="003831E4"/>
    <w:rsid w:val="0038440D"/>
    <w:rsid w:val="003873E0"/>
    <w:rsid w:val="003875A9"/>
    <w:rsid w:val="00392F5C"/>
    <w:rsid w:val="003A2227"/>
    <w:rsid w:val="003A36B9"/>
    <w:rsid w:val="003A490C"/>
    <w:rsid w:val="003A4F28"/>
    <w:rsid w:val="003A7463"/>
    <w:rsid w:val="003B56FA"/>
    <w:rsid w:val="003C201F"/>
    <w:rsid w:val="003C4C60"/>
    <w:rsid w:val="003C6A03"/>
    <w:rsid w:val="003C6F7B"/>
    <w:rsid w:val="003D0BC9"/>
    <w:rsid w:val="003D4EDC"/>
    <w:rsid w:val="003D65AF"/>
    <w:rsid w:val="003D7875"/>
    <w:rsid w:val="003E14E3"/>
    <w:rsid w:val="003E4C24"/>
    <w:rsid w:val="003E7F51"/>
    <w:rsid w:val="003F5172"/>
    <w:rsid w:val="003F7ABD"/>
    <w:rsid w:val="00400642"/>
    <w:rsid w:val="00400DD9"/>
    <w:rsid w:val="00402325"/>
    <w:rsid w:val="004029A5"/>
    <w:rsid w:val="004169C7"/>
    <w:rsid w:val="00416B8B"/>
    <w:rsid w:val="00417A24"/>
    <w:rsid w:val="004224B3"/>
    <w:rsid w:val="00423D93"/>
    <w:rsid w:val="004379C4"/>
    <w:rsid w:val="004452BA"/>
    <w:rsid w:val="00445783"/>
    <w:rsid w:val="00453C45"/>
    <w:rsid w:val="00454817"/>
    <w:rsid w:val="00455186"/>
    <w:rsid w:val="004551B7"/>
    <w:rsid w:val="00460C3C"/>
    <w:rsid w:val="004771B3"/>
    <w:rsid w:val="00487A6A"/>
    <w:rsid w:val="0049152E"/>
    <w:rsid w:val="00494469"/>
    <w:rsid w:val="004A04CC"/>
    <w:rsid w:val="004A1FBD"/>
    <w:rsid w:val="004A4793"/>
    <w:rsid w:val="004B307A"/>
    <w:rsid w:val="004C1FA9"/>
    <w:rsid w:val="004C2F8D"/>
    <w:rsid w:val="004C4221"/>
    <w:rsid w:val="004C6FF0"/>
    <w:rsid w:val="004D3F30"/>
    <w:rsid w:val="004D642B"/>
    <w:rsid w:val="004E322F"/>
    <w:rsid w:val="004E6B2D"/>
    <w:rsid w:val="004E6E59"/>
    <w:rsid w:val="004E7CBC"/>
    <w:rsid w:val="004F1A6E"/>
    <w:rsid w:val="004F4B57"/>
    <w:rsid w:val="004F7E28"/>
    <w:rsid w:val="0050177E"/>
    <w:rsid w:val="00502976"/>
    <w:rsid w:val="005070C5"/>
    <w:rsid w:val="00507482"/>
    <w:rsid w:val="005139D2"/>
    <w:rsid w:val="00514473"/>
    <w:rsid w:val="005148BA"/>
    <w:rsid w:val="00517E0E"/>
    <w:rsid w:val="00520518"/>
    <w:rsid w:val="00521A41"/>
    <w:rsid w:val="005231D5"/>
    <w:rsid w:val="005323F1"/>
    <w:rsid w:val="00534E46"/>
    <w:rsid w:val="005361E1"/>
    <w:rsid w:val="00540161"/>
    <w:rsid w:val="005446AF"/>
    <w:rsid w:val="0054662F"/>
    <w:rsid w:val="005501BF"/>
    <w:rsid w:val="005514CB"/>
    <w:rsid w:val="005525CA"/>
    <w:rsid w:val="00553E8E"/>
    <w:rsid w:val="00556DB2"/>
    <w:rsid w:val="00560A14"/>
    <w:rsid w:val="0056336E"/>
    <w:rsid w:val="00564CD4"/>
    <w:rsid w:val="00567E08"/>
    <w:rsid w:val="0057128F"/>
    <w:rsid w:val="00571C1D"/>
    <w:rsid w:val="00572BB0"/>
    <w:rsid w:val="00573EEA"/>
    <w:rsid w:val="005767EE"/>
    <w:rsid w:val="0057765E"/>
    <w:rsid w:val="00577AE6"/>
    <w:rsid w:val="0058147C"/>
    <w:rsid w:val="00583651"/>
    <w:rsid w:val="00584023"/>
    <w:rsid w:val="00584750"/>
    <w:rsid w:val="00597CF0"/>
    <w:rsid w:val="005A2569"/>
    <w:rsid w:val="005B1738"/>
    <w:rsid w:val="005B3157"/>
    <w:rsid w:val="005B322A"/>
    <w:rsid w:val="005B76E3"/>
    <w:rsid w:val="005C003D"/>
    <w:rsid w:val="005C2053"/>
    <w:rsid w:val="005C3684"/>
    <w:rsid w:val="005C7656"/>
    <w:rsid w:val="005D3DBA"/>
    <w:rsid w:val="005D4BF0"/>
    <w:rsid w:val="005D5687"/>
    <w:rsid w:val="005E2E5F"/>
    <w:rsid w:val="005E34DC"/>
    <w:rsid w:val="005E71F9"/>
    <w:rsid w:val="005E7F2E"/>
    <w:rsid w:val="005F18B2"/>
    <w:rsid w:val="005F2238"/>
    <w:rsid w:val="005F36F2"/>
    <w:rsid w:val="005F45E2"/>
    <w:rsid w:val="00603646"/>
    <w:rsid w:val="00603720"/>
    <w:rsid w:val="00613335"/>
    <w:rsid w:val="0061632E"/>
    <w:rsid w:val="00621BB4"/>
    <w:rsid w:val="00632DFD"/>
    <w:rsid w:val="00633D5A"/>
    <w:rsid w:val="00636530"/>
    <w:rsid w:val="00644E6F"/>
    <w:rsid w:val="006524E0"/>
    <w:rsid w:val="00652763"/>
    <w:rsid w:val="00652BF7"/>
    <w:rsid w:val="006538B7"/>
    <w:rsid w:val="00653B52"/>
    <w:rsid w:val="00655DE1"/>
    <w:rsid w:val="00661333"/>
    <w:rsid w:val="00661368"/>
    <w:rsid w:val="00661C66"/>
    <w:rsid w:val="006625CF"/>
    <w:rsid w:val="00670A42"/>
    <w:rsid w:val="0067287E"/>
    <w:rsid w:val="00681516"/>
    <w:rsid w:val="00691196"/>
    <w:rsid w:val="0069151F"/>
    <w:rsid w:val="00694A29"/>
    <w:rsid w:val="006A02C9"/>
    <w:rsid w:val="006A2ABC"/>
    <w:rsid w:val="006A2D28"/>
    <w:rsid w:val="006A5D7F"/>
    <w:rsid w:val="006A7237"/>
    <w:rsid w:val="006B6FFA"/>
    <w:rsid w:val="006C07B9"/>
    <w:rsid w:val="006C0D5B"/>
    <w:rsid w:val="006C3BE2"/>
    <w:rsid w:val="006C4C8E"/>
    <w:rsid w:val="006D0635"/>
    <w:rsid w:val="006D4D72"/>
    <w:rsid w:val="006E4746"/>
    <w:rsid w:val="006E5D97"/>
    <w:rsid w:val="006E6FBC"/>
    <w:rsid w:val="006F01C2"/>
    <w:rsid w:val="006F7638"/>
    <w:rsid w:val="007039C6"/>
    <w:rsid w:val="00703E2A"/>
    <w:rsid w:val="00706D65"/>
    <w:rsid w:val="00711BF6"/>
    <w:rsid w:val="00715D82"/>
    <w:rsid w:val="00717066"/>
    <w:rsid w:val="0072081F"/>
    <w:rsid w:val="00720B13"/>
    <w:rsid w:val="00723259"/>
    <w:rsid w:val="0072327A"/>
    <w:rsid w:val="00730C74"/>
    <w:rsid w:val="007340B8"/>
    <w:rsid w:val="00735A29"/>
    <w:rsid w:val="00737845"/>
    <w:rsid w:val="007417D1"/>
    <w:rsid w:val="007455E0"/>
    <w:rsid w:val="007462BC"/>
    <w:rsid w:val="00747F84"/>
    <w:rsid w:val="00750B71"/>
    <w:rsid w:val="007514D3"/>
    <w:rsid w:val="00751EF0"/>
    <w:rsid w:val="00755BCE"/>
    <w:rsid w:val="00756D64"/>
    <w:rsid w:val="00757AA4"/>
    <w:rsid w:val="00762A6E"/>
    <w:rsid w:val="007713A2"/>
    <w:rsid w:val="00771D8A"/>
    <w:rsid w:val="00777F5C"/>
    <w:rsid w:val="00780E99"/>
    <w:rsid w:val="007839AA"/>
    <w:rsid w:val="007866C5"/>
    <w:rsid w:val="00787076"/>
    <w:rsid w:val="007879FB"/>
    <w:rsid w:val="00794032"/>
    <w:rsid w:val="00795D3D"/>
    <w:rsid w:val="007975FA"/>
    <w:rsid w:val="007A1485"/>
    <w:rsid w:val="007A2737"/>
    <w:rsid w:val="007A2F27"/>
    <w:rsid w:val="007A58E9"/>
    <w:rsid w:val="007A6EBE"/>
    <w:rsid w:val="007A72DF"/>
    <w:rsid w:val="007C418B"/>
    <w:rsid w:val="007C5520"/>
    <w:rsid w:val="007C5E83"/>
    <w:rsid w:val="007D6B9A"/>
    <w:rsid w:val="007E2CB4"/>
    <w:rsid w:val="007E32CE"/>
    <w:rsid w:val="007E4971"/>
    <w:rsid w:val="007E6316"/>
    <w:rsid w:val="007E7970"/>
    <w:rsid w:val="007F04D7"/>
    <w:rsid w:val="007F0F3A"/>
    <w:rsid w:val="007F15BB"/>
    <w:rsid w:val="007F29A6"/>
    <w:rsid w:val="007F6562"/>
    <w:rsid w:val="008029D4"/>
    <w:rsid w:val="00802EDB"/>
    <w:rsid w:val="00804170"/>
    <w:rsid w:val="00804A85"/>
    <w:rsid w:val="008130CA"/>
    <w:rsid w:val="0081455B"/>
    <w:rsid w:val="00817ABB"/>
    <w:rsid w:val="00822FDD"/>
    <w:rsid w:val="00824CE2"/>
    <w:rsid w:val="0083235F"/>
    <w:rsid w:val="0083249D"/>
    <w:rsid w:val="00835538"/>
    <w:rsid w:val="00840A57"/>
    <w:rsid w:val="00841321"/>
    <w:rsid w:val="00844A93"/>
    <w:rsid w:val="0085078C"/>
    <w:rsid w:val="008607D1"/>
    <w:rsid w:val="00861026"/>
    <w:rsid w:val="00862573"/>
    <w:rsid w:val="00866FCA"/>
    <w:rsid w:val="00870683"/>
    <w:rsid w:val="00873D61"/>
    <w:rsid w:val="00874C25"/>
    <w:rsid w:val="00880E18"/>
    <w:rsid w:val="00881EB9"/>
    <w:rsid w:val="008824C6"/>
    <w:rsid w:val="00882AF4"/>
    <w:rsid w:val="00892135"/>
    <w:rsid w:val="00892736"/>
    <w:rsid w:val="00892BB4"/>
    <w:rsid w:val="008934E3"/>
    <w:rsid w:val="00894788"/>
    <w:rsid w:val="008968F2"/>
    <w:rsid w:val="008A1113"/>
    <w:rsid w:val="008A1D37"/>
    <w:rsid w:val="008A5A92"/>
    <w:rsid w:val="008B139F"/>
    <w:rsid w:val="008B2B87"/>
    <w:rsid w:val="008C6B5D"/>
    <w:rsid w:val="008C7230"/>
    <w:rsid w:val="008D17A6"/>
    <w:rsid w:val="008D34BA"/>
    <w:rsid w:val="008D47BD"/>
    <w:rsid w:val="008E1FAE"/>
    <w:rsid w:val="008E2703"/>
    <w:rsid w:val="008E2C57"/>
    <w:rsid w:val="008E63AA"/>
    <w:rsid w:val="008F606F"/>
    <w:rsid w:val="008F663C"/>
    <w:rsid w:val="008F68BF"/>
    <w:rsid w:val="008F6B27"/>
    <w:rsid w:val="009030B4"/>
    <w:rsid w:val="00905F78"/>
    <w:rsid w:val="0091341E"/>
    <w:rsid w:val="00913E00"/>
    <w:rsid w:val="00915B4C"/>
    <w:rsid w:val="00917298"/>
    <w:rsid w:val="00921C07"/>
    <w:rsid w:val="009233D0"/>
    <w:rsid w:val="0092430D"/>
    <w:rsid w:val="00926A09"/>
    <w:rsid w:val="00931DD6"/>
    <w:rsid w:val="00932D70"/>
    <w:rsid w:val="00933FEE"/>
    <w:rsid w:val="0093654B"/>
    <w:rsid w:val="0093665D"/>
    <w:rsid w:val="009369BE"/>
    <w:rsid w:val="00940E19"/>
    <w:rsid w:val="00941225"/>
    <w:rsid w:val="0094388A"/>
    <w:rsid w:val="00943DF5"/>
    <w:rsid w:val="0094766C"/>
    <w:rsid w:val="0095034E"/>
    <w:rsid w:val="00952874"/>
    <w:rsid w:val="00955DE4"/>
    <w:rsid w:val="00956105"/>
    <w:rsid w:val="00957D2D"/>
    <w:rsid w:val="00963366"/>
    <w:rsid w:val="00963FF8"/>
    <w:rsid w:val="00965BAB"/>
    <w:rsid w:val="009664E2"/>
    <w:rsid w:val="009707DD"/>
    <w:rsid w:val="009732A7"/>
    <w:rsid w:val="0097570B"/>
    <w:rsid w:val="0097678D"/>
    <w:rsid w:val="00976DDF"/>
    <w:rsid w:val="009810D2"/>
    <w:rsid w:val="00983A33"/>
    <w:rsid w:val="009843BA"/>
    <w:rsid w:val="00991E19"/>
    <w:rsid w:val="00997512"/>
    <w:rsid w:val="009A2632"/>
    <w:rsid w:val="009A3236"/>
    <w:rsid w:val="009A777F"/>
    <w:rsid w:val="009A7EA9"/>
    <w:rsid w:val="009B4AFF"/>
    <w:rsid w:val="009B5146"/>
    <w:rsid w:val="009C2273"/>
    <w:rsid w:val="009C62E6"/>
    <w:rsid w:val="009D1421"/>
    <w:rsid w:val="009D2277"/>
    <w:rsid w:val="009D6B62"/>
    <w:rsid w:val="009E078C"/>
    <w:rsid w:val="009E2A1F"/>
    <w:rsid w:val="009E37EC"/>
    <w:rsid w:val="009E3AD6"/>
    <w:rsid w:val="009E6C39"/>
    <w:rsid w:val="009F1FB9"/>
    <w:rsid w:val="009F203D"/>
    <w:rsid w:val="009F34D3"/>
    <w:rsid w:val="00A0372C"/>
    <w:rsid w:val="00A1089A"/>
    <w:rsid w:val="00A12359"/>
    <w:rsid w:val="00A130EB"/>
    <w:rsid w:val="00A13A8B"/>
    <w:rsid w:val="00A13EFF"/>
    <w:rsid w:val="00A16675"/>
    <w:rsid w:val="00A202ED"/>
    <w:rsid w:val="00A21649"/>
    <w:rsid w:val="00A218D4"/>
    <w:rsid w:val="00A24B0A"/>
    <w:rsid w:val="00A258EC"/>
    <w:rsid w:val="00A3355B"/>
    <w:rsid w:val="00A37672"/>
    <w:rsid w:val="00A37A4C"/>
    <w:rsid w:val="00A4075D"/>
    <w:rsid w:val="00A44692"/>
    <w:rsid w:val="00A448A8"/>
    <w:rsid w:val="00A44CE4"/>
    <w:rsid w:val="00A469CB"/>
    <w:rsid w:val="00A46DD0"/>
    <w:rsid w:val="00A537ED"/>
    <w:rsid w:val="00A6029D"/>
    <w:rsid w:val="00A6418B"/>
    <w:rsid w:val="00A64190"/>
    <w:rsid w:val="00A67012"/>
    <w:rsid w:val="00A670E5"/>
    <w:rsid w:val="00A71555"/>
    <w:rsid w:val="00A73A74"/>
    <w:rsid w:val="00A73C87"/>
    <w:rsid w:val="00A76FA4"/>
    <w:rsid w:val="00A8416A"/>
    <w:rsid w:val="00A873FD"/>
    <w:rsid w:val="00A87C0E"/>
    <w:rsid w:val="00A9042E"/>
    <w:rsid w:val="00A96670"/>
    <w:rsid w:val="00A968CB"/>
    <w:rsid w:val="00AA1B8A"/>
    <w:rsid w:val="00AA2720"/>
    <w:rsid w:val="00AA59AF"/>
    <w:rsid w:val="00AA5D53"/>
    <w:rsid w:val="00AB068F"/>
    <w:rsid w:val="00AB4C25"/>
    <w:rsid w:val="00AB621C"/>
    <w:rsid w:val="00AB78C8"/>
    <w:rsid w:val="00AC7B3A"/>
    <w:rsid w:val="00AD0BB3"/>
    <w:rsid w:val="00AD20D9"/>
    <w:rsid w:val="00AD5294"/>
    <w:rsid w:val="00AE10D6"/>
    <w:rsid w:val="00AE4E04"/>
    <w:rsid w:val="00AE546E"/>
    <w:rsid w:val="00AE5492"/>
    <w:rsid w:val="00AF487E"/>
    <w:rsid w:val="00AF61D9"/>
    <w:rsid w:val="00AF7ABC"/>
    <w:rsid w:val="00B05DDF"/>
    <w:rsid w:val="00B12073"/>
    <w:rsid w:val="00B1519C"/>
    <w:rsid w:val="00B23712"/>
    <w:rsid w:val="00B24159"/>
    <w:rsid w:val="00B249F4"/>
    <w:rsid w:val="00B25DEC"/>
    <w:rsid w:val="00B26837"/>
    <w:rsid w:val="00B31B39"/>
    <w:rsid w:val="00B42120"/>
    <w:rsid w:val="00B43C49"/>
    <w:rsid w:val="00B50636"/>
    <w:rsid w:val="00B5397C"/>
    <w:rsid w:val="00B54216"/>
    <w:rsid w:val="00B57BEB"/>
    <w:rsid w:val="00B62FF7"/>
    <w:rsid w:val="00B63A3C"/>
    <w:rsid w:val="00B6757E"/>
    <w:rsid w:val="00B6789D"/>
    <w:rsid w:val="00B71C69"/>
    <w:rsid w:val="00B73292"/>
    <w:rsid w:val="00B7333E"/>
    <w:rsid w:val="00B77EEF"/>
    <w:rsid w:val="00B83D8A"/>
    <w:rsid w:val="00B84C81"/>
    <w:rsid w:val="00B85761"/>
    <w:rsid w:val="00B8604C"/>
    <w:rsid w:val="00B9120E"/>
    <w:rsid w:val="00B91F30"/>
    <w:rsid w:val="00B93ED9"/>
    <w:rsid w:val="00BA1606"/>
    <w:rsid w:val="00BA168C"/>
    <w:rsid w:val="00BB0978"/>
    <w:rsid w:val="00BB1253"/>
    <w:rsid w:val="00BB22CE"/>
    <w:rsid w:val="00BC285C"/>
    <w:rsid w:val="00BC334C"/>
    <w:rsid w:val="00BC4030"/>
    <w:rsid w:val="00BC6FEF"/>
    <w:rsid w:val="00BC703A"/>
    <w:rsid w:val="00BD17EC"/>
    <w:rsid w:val="00BD39A9"/>
    <w:rsid w:val="00BE03FF"/>
    <w:rsid w:val="00BE08C1"/>
    <w:rsid w:val="00BE3DF3"/>
    <w:rsid w:val="00BE3F2E"/>
    <w:rsid w:val="00BE4A74"/>
    <w:rsid w:val="00BE7D63"/>
    <w:rsid w:val="00BF1028"/>
    <w:rsid w:val="00BF29B4"/>
    <w:rsid w:val="00BF3984"/>
    <w:rsid w:val="00BF5142"/>
    <w:rsid w:val="00BF5C3E"/>
    <w:rsid w:val="00BF78F6"/>
    <w:rsid w:val="00C02320"/>
    <w:rsid w:val="00C02580"/>
    <w:rsid w:val="00C10E5E"/>
    <w:rsid w:val="00C115B8"/>
    <w:rsid w:val="00C12C9D"/>
    <w:rsid w:val="00C15EF7"/>
    <w:rsid w:val="00C308B8"/>
    <w:rsid w:val="00C32043"/>
    <w:rsid w:val="00C32798"/>
    <w:rsid w:val="00C32F2D"/>
    <w:rsid w:val="00C376A6"/>
    <w:rsid w:val="00C5007E"/>
    <w:rsid w:val="00C50299"/>
    <w:rsid w:val="00C52256"/>
    <w:rsid w:val="00C53612"/>
    <w:rsid w:val="00C603AF"/>
    <w:rsid w:val="00C62F0E"/>
    <w:rsid w:val="00C636A4"/>
    <w:rsid w:val="00C63D5C"/>
    <w:rsid w:val="00C63DA3"/>
    <w:rsid w:val="00C64C76"/>
    <w:rsid w:val="00C67BC6"/>
    <w:rsid w:val="00C845AF"/>
    <w:rsid w:val="00C853B1"/>
    <w:rsid w:val="00C853E5"/>
    <w:rsid w:val="00C869AD"/>
    <w:rsid w:val="00CA10C4"/>
    <w:rsid w:val="00CA2F22"/>
    <w:rsid w:val="00CA384C"/>
    <w:rsid w:val="00CA4491"/>
    <w:rsid w:val="00CA4840"/>
    <w:rsid w:val="00CA7372"/>
    <w:rsid w:val="00CB02D4"/>
    <w:rsid w:val="00CB0542"/>
    <w:rsid w:val="00CB1F85"/>
    <w:rsid w:val="00CB21F8"/>
    <w:rsid w:val="00CB5615"/>
    <w:rsid w:val="00CB7146"/>
    <w:rsid w:val="00CB7468"/>
    <w:rsid w:val="00CC56CC"/>
    <w:rsid w:val="00CD0D5C"/>
    <w:rsid w:val="00CD284A"/>
    <w:rsid w:val="00CD3D4B"/>
    <w:rsid w:val="00CD4C4B"/>
    <w:rsid w:val="00CD5706"/>
    <w:rsid w:val="00CE398C"/>
    <w:rsid w:val="00CE3B0B"/>
    <w:rsid w:val="00CE6C27"/>
    <w:rsid w:val="00CF0D72"/>
    <w:rsid w:val="00CF2774"/>
    <w:rsid w:val="00CF2816"/>
    <w:rsid w:val="00CF4E08"/>
    <w:rsid w:val="00CF62C0"/>
    <w:rsid w:val="00CF6CB8"/>
    <w:rsid w:val="00D03DC5"/>
    <w:rsid w:val="00D07DCD"/>
    <w:rsid w:val="00D12835"/>
    <w:rsid w:val="00D15A10"/>
    <w:rsid w:val="00D24EF3"/>
    <w:rsid w:val="00D24FA8"/>
    <w:rsid w:val="00D305C4"/>
    <w:rsid w:val="00D3420C"/>
    <w:rsid w:val="00D37AB7"/>
    <w:rsid w:val="00D41961"/>
    <w:rsid w:val="00D46C0C"/>
    <w:rsid w:val="00D46EED"/>
    <w:rsid w:val="00D5011D"/>
    <w:rsid w:val="00D5313B"/>
    <w:rsid w:val="00D55734"/>
    <w:rsid w:val="00D575A1"/>
    <w:rsid w:val="00D638FB"/>
    <w:rsid w:val="00D63DA3"/>
    <w:rsid w:val="00D674CB"/>
    <w:rsid w:val="00D709E6"/>
    <w:rsid w:val="00D727FD"/>
    <w:rsid w:val="00D735E1"/>
    <w:rsid w:val="00D76168"/>
    <w:rsid w:val="00D7748A"/>
    <w:rsid w:val="00D82842"/>
    <w:rsid w:val="00D92D92"/>
    <w:rsid w:val="00D95136"/>
    <w:rsid w:val="00DA1DA2"/>
    <w:rsid w:val="00DA3C1E"/>
    <w:rsid w:val="00DA3DF1"/>
    <w:rsid w:val="00DB3E01"/>
    <w:rsid w:val="00DB5723"/>
    <w:rsid w:val="00DB61B4"/>
    <w:rsid w:val="00DC40FE"/>
    <w:rsid w:val="00DC42E8"/>
    <w:rsid w:val="00DD1A75"/>
    <w:rsid w:val="00DD1BF9"/>
    <w:rsid w:val="00DD2166"/>
    <w:rsid w:val="00DD2C2F"/>
    <w:rsid w:val="00DD32DE"/>
    <w:rsid w:val="00DD6344"/>
    <w:rsid w:val="00DE0BAC"/>
    <w:rsid w:val="00DE0BB4"/>
    <w:rsid w:val="00DE27E2"/>
    <w:rsid w:val="00DE6627"/>
    <w:rsid w:val="00DE7CA5"/>
    <w:rsid w:val="00DF1294"/>
    <w:rsid w:val="00DF1B2C"/>
    <w:rsid w:val="00DF1C7F"/>
    <w:rsid w:val="00DF5910"/>
    <w:rsid w:val="00E024A7"/>
    <w:rsid w:val="00E05882"/>
    <w:rsid w:val="00E064F2"/>
    <w:rsid w:val="00E06D27"/>
    <w:rsid w:val="00E11652"/>
    <w:rsid w:val="00E1249E"/>
    <w:rsid w:val="00E15745"/>
    <w:rsid w:val="00E15C4E"/>
    <w:rsid w:val="00E22C20"/>
    <w:rsid w:val="00E24840"/>
    <w:rsid w:val="00E27816"/>
    <w:rsid w:val="00E3072B"/>
    <w:rsid w:val="00E3090F"/>
    <w:rsid w:val="00E41003"/>
    <w:rsid w:val="00E4461D"/>
    <w:rsid w:val="00E44C25"/>
    <w:rsid w:val="00E45A1F"/>
    <w:rsid w:val="00E46106"/>
    <w:rsid w:val="00E47C65"/>
    <w:rsid w:val="00E50A86"/>
    <w:rsid w:val="00E51159"/>
    <w:rsid w:val="00E561B7"/>
    <w:rsid w:val="00E56895"/>
    <w:rsid w:val="00E5738E"/>
    <w:rsid w:val="00E62FF5"/>
    <w:rsid w:val="00E710F0"/>
    <w:rsid w:val="00E7309A"/>
    <w:rsid w:val="00E75DD7"/>
    <w:rsid w:val="00E817EB"/>
    <w:rsid w:val="00E817F0"/>
    <w:rsid w:val="00E84399"/>
    <w:rsid w:val="00E8490C"/>
    <w:rsid w:val="00E872C1"/>
    <w:rsid w:val="00E8765A"/>
    <w:rsid w:val="00E960AA"/>
    <w:rsid w:val="00E974BD"/>
    <w:rsid w:val="00EA19AD"/>
    <w:rsid w:val="00EA3DDE"/>
    <w:rsid w:val="00EB12D4"/>
    <w:rsid w:val="00EB29FE"/>
    <w:rsid w:val="00EB3F21"/>
    <w:rsid w:val="00EC3401"/>
    <w:rsid w:val="00EC7091"/>
    <w:rsid w:val="00ED0045"/>
    <w:rsid w:val="00ED6E07"/>
    <w:rsid w:val="00EE258A"/>
    <w:rsid w:val="00EE4015"/>
    <w:rsid w:val="00EE4880"/>
    <w:rsid w:val="00EE536D"/>
    <w:rsid w:val="00EE6B89"/>
    <w:rsid w:val="00EF033B"/>
    <w:rsid w:val="00EF1C7E"/>
    <w:rsid w:val="00EF5D27"/>
    <w:rsid w:val="00F0503D"/>
    <w:rsid w:val="00F10B30"/>
    <w:rsid w:val="00F11F2A"/>
    <w:rsid w:val="00F12DA6"/>
    <w:rsid w:val="00F13EED"/>
    <w:rsid w:val="00F145F7"/>
    <w:rsid w:val="00F228C1"/>
    <w:rsid w:val="00F23196"/>
    <w:rsid w:val="00F24AFA"/>
    <w:rsid w:val="00F24E49"/>
    <w:rsid w:val="00F27C48"/>
    <w:rsid w:val="00F36509"/>
    <w:rsid w:val="00F3797A"/>
    <w:rsid w:val="00F414B8"/>
    <w:rsid w:val="00F452BC"/>
    <w:rsid w:val="00F47A1E"/>
    <w:rsid w:val="00F55534"/>
    <w:rsid w:val="00F649BB"/>
    <w:rsid w:val="00F711FC"/>
    <w:rsid w:val="00F743EF"/>
    <w:rsid w:val="00F74407"/>
    <w:rsid w:val="00F7765F"/>
    <w:rsid w:val="00F80805"/>
    <w:rsid w:val="00F90B8D"/>
    <w:rsid w:val="00F940A9"/>
    <w:rsid w:val="00F94D00"/>
    <w:rsid w:val="00FA2DE3"/>
    <w:rsid w:val="00FA4269"/>
    <w:rsid w:val="00FA51CC"/>
    <w:rsid w:val="00FA7255"/>
    <w:rsid w:val="00FB2B45"/>
    <w:rsid w:val="00FB359E"/>
    <w:rsid w:val="00FB61C9"/>
    <w:rsid w:val="00FC09E8"/>
    <w:rsid w:val="00FC2D18"/>
    <w:rsid w:val="00FC3206"/>
    <w:rsid w:val="00FC39C1"/>
    <w:rsid w:val="00FC589F"/>
    <w:rsid w:val="00FD21C3"/>
    <w:rsid w:val="00FD36DD"/>
    <w:rsid w:val="00FE03EA"/>
    <w:rsid w:val="00FE3987"/>
    <w:rsid w:val="00FE4D55"/>
    <w:rsid w:val="00FE7405"/>
    <w:rsid w:val="00FE7D2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5E5C7"/>
  <w15:docId w15:val="{82900A09-2CFC-4EC6-A1AE-ACDEEF2B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98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58A"/>
  </w:style>
  <w:style w:type="paragraph" w:styleId="Piedepgina">
    <w:name w:val="footer"/>
    <w:basedOn w:val="Normal"/>
    <w:link w:val="Piedepgina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8A"/>
  </w:style>
  <w:style w:type="paragraph" w:styleId="Prrafodelista">
    <w:name w:val="List Paragraph"/>
    <w:basedOn w:val="Normal"/>
    <w:link w:val="PrrafodelistaCar"/>
    <w:uiPriority w:val="34"/>
    <w:qFormat/>
    <w:rsid w:val="00EE258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23565"/>
    <w:rPr>
      <w:i/>
      <w:iCs/>
    </w:rPr>
  </w:style>
  <w:style w:type="character" w:styleId="Textoennegrita">
    <w:name w:val="Strong"/>
    <w:basedOn w:val="Fuentedeprrafopredeter"/>
    <w:uiPriority w:val="22"/>
    <w:qFormat/>
    <w:rsid w:val="00223565"/>
    <w:rPr>
      <w:b/>
      <w:bCs/>
    </w:rPr>
  </w:style>
  <w:style w:type="paragraph" w:customStyle="1" w:styleId="Normal1">
    <w:name w:val="Normal1"/>
    <w:rsid w:val="007340B8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7340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0B8"/>
    <w:pPr>
      <w:spacing w:before="100" w:beforeAutospacing="1" w:after="100" w:afterAutospacing="1"/>
    </w:pPr>
    <w:rPr>
      <w:rFonts w:ascii="Calibri" w:hAnsi="Calibri" w:cs="Calibri"/>
      <w:lang w:eastAsia="es-ES"/>
    </w:rPr>
  </w:style>
  <w:style w:type="paragraph" w:customStyle="1" w:styleId="TtuloVithas">
    <w:name w:val="Título Vithas"/>
    <w:basedOn w:val="Normal"/>
    <w:qFormat/>
    <w:rsid w:val="00C32798"/>
    <w:pPr>
      <w:spacing w:after="160" w:line="283" w:lineRule="auto"/>
    </w:pPr>
    <w:rPr>
      <w:rFonts w:ascii="Barlow" w:hAnsi="Barlow"/>
      <w:b/>
      <w:color w:val="0027C2"/>
      <w:sz w:val="40"/>
      <w:szCs w:val="40"/>
    </w:rPr>
  </w:style>
  <w:style w:type="character" w:customStyle="1" w:styleId="PrrafodelistaCar">
    <w:name w:val="Párrafo de lista Car"/>
    <w:link w:val="Prrafodelista"/>
    <w:uiPriority w:val="34"/>
    <w:rsid w:val="00C32798"/>
  </w:style>
  <w:style w:type="character" w:styleId="Nmerodepgina">
    <w:name w:val="page number"/>
    <w:basedOn w:val="Fuentedeprrafopredeter"/>
    <w:uiPriority w:val="99"/>
    <w:semiHidden/>
    <w:unhideWhenUsed/>
    <w:rsid w:val="004C6FF0"/>
  </w:style>
  <w:style w:type="character" w:styleId="Hipervnculovisitado">
    <w:name w:val="FollowedHyperlink"/>
    <w:basedOn w:val="Fuentedeprrafopredeter"/>
    <w:uiPriority w:val="99"/>
    <w:semiHidden/>
    <w:unhideWhenUsed/>
    <w:rsid w:val="004C6FF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65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7A2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D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DFD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32D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2D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2DFD"/>
    <w:rPr>
      <w:rFonts w:ascii="Arial" w:eastAsia="ヒラギノ角ゴ Pro W3" w:hAnsi="Arial" w:cs="Times New Roman"/>
      <w:color w:val="00000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D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DFD"/>
    <w:rPr>
      <w:rFonts w:ascii="Arial" w:eastAsia="ヒラギノ角ゴ Pro W3" w:hAnsi="Arial" w:cs="Times New Roman"/>
      <w:b/>
      <w:bCs/>
      <w:color w:val="000000"/>
      <w:sz w:val="20"/>
      <w:szCs w:val="20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D642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05C4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4C2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4C25"/>
    <w:rPr>
      <w:rFonts w:ascii="Arial" w:eastAsia="ヒラギノ角ゴ Pro W3" w:hAnsi="Arial" w:cs="Times New Roman"/>
      <w:color w:val="000000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B4C25"/>
    <w:rPr>
      <w:vertAlign w:val="superscript"/>
    </w:rPr>
  </w:style>
  <w:style w:type="character" w:customStyle="1" w:styleId="Ninguno">
    <w:name w:val="Ninguno"/>
    <w:rsid w:val="004224B3"/>
  </w:style>
  <w:style w:type="numbering" w:customStyle="1" w:styleId="Estiloimportado1">
    <w:name w:val="Estilo importado 1"/>
    <w:rsid w:val="004224B3"/>
    <w:pPr>
      <w:numPr>
        <w:numId w:val="18"/>
      </w:numPr>
    </w:pPr>
  </w:style>
  <w:style w:type="paragraph" w:customStyle="1" w:styleId="Cuerpo">
    <w:name w:val="Cuerpo"/>
    <w:rsid w:val="00223D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B6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249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0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2361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934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71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404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5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6115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6878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70521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29630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6918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4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0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9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670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84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544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3294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314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56753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049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159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27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761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721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8273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357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942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823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941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9577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796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673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0054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531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24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9767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6102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88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0460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195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133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766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2929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907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994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528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06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815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281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210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507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15117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9606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1205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7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has.es" TargetMode="External"/><Relationship Id="rId13" Type="http://schemas.openxmlformats.org/officeDocument/2006/relationships/hyperlink" Target="http://www.vithas.es" TargetMode="External"/><Relationship Id="rId18" Type="http://schemas.openxmlformats.org/officeDocument/2006/relationships/hyperlink" Target="https://www.facebook.com/HospitalesVithas" TargetMode="External"/><Relationship Id="rId26" Type="http://schemas.openxmlformats.org/officeDocument/2006/relationships/hyperlink" Target="mailto:comunicacion@vithas.es" TargetMode="External"/><Relationship Id="rId3" Type="http://schemas.openxmlformats.org/officeDocument/2006/relationships/styles" Target="styles.xml"/><Relationship Id="rId21" Type="http://schemas.openxmlformats.org/officeDocument/2006/relationships/hyperlink" Target="mailto:mramila@duomocomunicacion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dgrower.com/" TargetMode="External"/><Relationship Id="rId17" Type="http://schemas.openxmlformats.org/officeDocument/2006/relationships/hyperlink" Target="https://www.tiktok.com/@hospitalvithas?_t=8qv5phDRLf7&amp;_r=1" TargetMode="External"/><Relationship Id="rId25" Type="http://schemas.openxmlformats.org/officeDocument/2006/relationships/hyperlink" Target="mailto:mramila@duomocomunicacio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vithas_hospitales/?hl=es" TargetMode="External"/><Relationship Id="rId20" Type="http://schemas.openxmlformats.org/officeDocument/2006/relationships/hyperlink" Target="https://www.youtube.com/Vithashospita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zasalud.es/" TargetMode="External"/><Relationship Id="rId24" Type="http://schemas.openxmlformats.org/officeDocument/2006/relationships/image" Target="media/image2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s.linkedin.com/company/vithas-hospital" TargetMode="External"/><Relationship Id="rId23" Type="http://schemas.openxmlformats.org/officeDocument/2006/relationships/image" Target="media/image1.png"/><Relationship Id="rId28" Type="http://schemas.openxmlformats.org/officeDocument/2006/relationships/image" Target="media/image4.png"/><Relationship Id="rId10" Type="http://schemas.openxmlformats.org/officeDocument/2006/relationships/hyperlink" Target="https://www.vithaslab.es/" TargetMode="External"/><Relationship Id="rId19" Type="http://schemas.openxmlformats.org/officeDocument/2006/relationships/hyperlink" Target="https://twitter.com/Vitha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undacion.vithas.es/" TargetMode="External"/><Relationship Id="rId14" Type="http://schemas.openxmlformats.org/officeDocument/2006/relationships/hyperlink" Target="file:///\\Servidor\d\Duomo%20Server%20Dropbox\Duomo%20Server%20Dropbox\duomo%20comunicacion\clientes\vithas\2023\BOILER%20PLATE\Goodgrower.com" TargetMode="External"/><Relationship Id="rId22" Type="http://schemas.openxmlformats.org/officeDocument/2006/relationships/hyperlink" Target="mailto:comunicacion@vithas.es" TargetMode="External"/><Relationship Id="rId27" Type="http://schemas.openxmlformats.org/officeDocument/2006/relationships/image" Target="media/image3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30545-1BB0-4374-9305-2EE542B2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922</Words>
  <Characters>5174</Characters>
  <Application>Microsoft Office Word</Application>
  <DocSecurity>0</DocSecurity>
  <Lines>114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Pastor Moreno</dc:creator>
  <cp:keywords/>
  <dc:description/>
  <cp:lastModifiedBy>Andrea Mariño</cp:lastModifiedBy>
  <cp:revision>4</cp:revision>
  <dcterms:created xsi:type="dcterms:W3CDTF">2026-05-22T12:31:00Z</dcterms:created>
  <dcterms:modified xsi:type="dcterms:W3CDTF">2026-05-25T08:43:00Z</dcterms:modified>
</cp:coreProperties>
</file>