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E0C" w:rsidRDefault="00E55E0C">
      <w:pPr>
        <w:widowControl w:val="0"/>
        <w:pBdr>
          <w:top w:val="nil"/>
          <w:left w:val="nil"/>
          <w:bottom w:val="nil"/>
          <w:right w:val="nil"/>
          <w:between w:val="nil"/>
        </w:pBdr>
        <w:spacing w:line="240" w:lineRule="auto"/>
        <w:ind w:left="2673"/>
        <w:rPr>
          <w:color w:val="000000"/>
        </w:rPr>
      </w:pPr>
    </w:p>
    <w:p w:rsidR="00E55E0C" w:rsidRPr="006E5A9F" w:rsidRDefault="0022684C" w:rsidP="0022684C">
      <w:pPr>
        <w:widowControl w:val="0"/>
        <w:pBdr>
          <w:top w:val="nil"/>
          <w:left w:val="nil"/>
          <w:bottom w:val="nil"/>
          <w:right w:val="nil"/>
          <w:between w:val="nil"/>
        </w:pBdr>
        <w:spacing w:before="811" w:line="263" w:lineRule="auto"/>
        <w:ind w:left="170" w:right="148"/>
        <w:jc w:val="center"/>
        <w:rPr>
          <w:rFonts w:ascii="Calibri" w:hAnsi="Calibri" w:cs="Calibri"/>
          <w:b/>
          <w:bCs/>
          <w:color w:val="000000"/>
          <w:sz w:val="32"/>
          <w:szCs w:val="32"/>
        </w:rPr>
      </w:pPr>
      <w:r>
        <w:rPr>
          <w:rFonts w:ascii="Times New Roman"/>
          <w:noProof/>
          <w:sz w:val="20"/>
        </w:rPr>
        <mc:AlternateContent>
          <mc:Choice Requires="wps">
            <w:drawing>
              <wp:inline distT="0" distB="0" distL="0" distR="0" wp14:anchorId="3C9E3EFA" wp14:editId="1DE2D4DD">
                <wp:extent cx="5400040" cy="189230"/>
                <wp:effectExtent l="0" t="0" r="10160" b="1397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040" cy="189230"/>
                        </a:xfrm>
                        <a:prstGeom prst="rect">
                          <a:avLst/>
                        </a:prstGeom>
                        <a:ln w="6095">
                          <a:solidFill>
                            <a:srgbClr val="000000"/>
                          </a:solidFill>
                          <a:prstDash val="solid"/>
                        </a:ln>
                      </wps:spPr>
                      <wps:txbx>
                        <w:txbxContent>
                          <w:p w:rsidR="0022684C" w:rsidRDefault="0022684C" w:rsidP="0022684C">
                            <w:pPr>
                              <w:spacing w:before="18"/>
                              <w:ind w:right="3"/>
                              <w:jc w:val="center"/>
                              <w:rPr>
                                <w:b/>
                                <w:sz w:val="20"/>
                              </w:rPr>
                            </w:pPr>
                            <w:r>
                              <w:rPr>
                                <w:b/>
                                <w:sz w:val="20"/>
                              </w:rPr>
                              <w:t>NOTA</w:t>
                            </w:r>
                            <w:r>
                              <w:rPr>
                                <w:b/>
                                <w:spacing w:val="-6"/>
                                <w:sz w:val="20"/>
                              </w:rPr>
                              <w:t xml:space="preserve"> </w:t>
                            </w:r>
                            <w:r>
                              <w:rPr>
                                <w:b/>
                                <w:sz w:val="20"/>
                              </w:rPr>
                              <w:t>DE</w:t>
                            </w:r>
                            <w:r>
                              <w:rPr>
                                <w:b/>
                                <w:spacing w:val="-4"/>
                                <w:sz w:val="20"/>
                              </w:rPr>
                              <w:t xml:space="preserve"> </w:t>
                            </w:r>
                            <w:r>
                              <w:rPr>
                                <w:b/>
                                <w:spacing w:val="-2"/>
                                <w:sz w:val="20"/>
                              </w:rPr>
                              <w:t>PRENSA</w:t>
                            </w:r>
                          </w:p>
                        </w:txbxContent>
                      </wps:txbx>
                      <wps:bodyPr wrap="square" lIns="0" tIns="0" rIns="0" bIns="0" rtlCol="0">
                        <a:noAutofit/>
                      </wps:bodyPr>
                    </wps:wsp>
                  </a:graphicData>
                </a:graphic>
              </wp:inline>
            </w:drawing>
          </mc:Choice>
          <mc:Fallback>
            <w:pict>
              <v:shapetype w14:anchorId="3C9E3EFA" id="_x0000_t202" coordsize="21600,21600" o:spt="202" path="m,l,21600r21600,l21600,xe">
                <v:stroke joinstyle="miter"/>
                <v:path gradientshapeok="t" o:connecttype="rect"/>
              </v:shapetype>
              <v:shape id="Textbox 2" o:spid="_x0000_s1026" type="#_x0000_t202" style="width:425.2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" filled="f" strokeweight=".16931mm">
                <v:path arrowok="t"/>
                <v:textbox inset="0,0,0,0">
                  <w:txbxContent>
                    <w:p w:rsidR="0022684C" w:rsidRDefault="0022684C" w:rsidP="0022684C">
                      <w:pPr>
                        <w:spacing w:before="18"/>
                        <w:ind w:right="3"/>
                        <w:jc w:val="center"/>
                        <w:rPr>
                          <w:b/>
                          <w:sz w:val="20"/>
                        </w:rPr>
                      </w:pPr>
                      <w:r>
                        <w:rPr>
                          <w:b/>
                          <w:sz w:val="20"/>
                        </w:rPr>
                        <w:t>NOTA</w:t>
                      </w:r>
                      <w:r>
                        <w:rPr>
                          <w:b/>
                          <w:spacing w:val="-6"/>
                          <w:sz w:val="20"/>
                        </w:rPr>
                        <w:t xml:space="preserve"> </w:t>
                      </w:r>
                      <w:r>
                        <w:rPr>
                          <w:b/>
                          <w:sz w:val="20"/>
                        </w:rPr>
                        <w:t>DE</w:t>
                      </w:r>
                      <w:r>
                        <w:rPr>
                          <w:b/>
                          <w:spacing w:val="-4"/>
                          <w:sz w:val="20"/>
                        </w:rPr>
                        <w:t xml:space="preserve"> </w:t>
                      </w:r>
                      <w:r>
                        <w:rPr>
                          <w:b/>
                          <w:spacing w:val="-2"/>
                          <w:sz w:val="20"/>
                        </w:rPr>
                        <w:t>PRENSA</w:t>
                      </w:r>
                    </w:p>
                  </w:txbxContent>
                </v:textbox>
                <w10:anchorlock/>
              </v:shape>
            </w:pict>
          </mc:Fallback>
        </mc:AlternateContent>
      </w:r>
      <w:r>
        <w:rPr>
          <w:rFonts w:ascii="Calibri" w:hAnsi="Calibri" w:cs="Calibri"/>
          <w:b/>
          <w:bCs/>
          <w:color w:val="000000"/>
          <w:sz w:val="32"/>
          <w:szCs w:val="32"/>
        </w:rPr>
        <w:br/>
      </w:r>
      <w:r>
        <w:rPr>
          <w:rFonts w:ascii="Calibri" w:hAnsi="Calibri" w:cs="Calibri"/>
          <w:b/>
          <w:bCs/>
          <w:color w:val="000000"/>
          <w:sz w:val="32"/>
          <w:szCs w:val="32"/>
        </w:rPr>
        <w:br/>
      </w:r>
      <w:r w:rsidR="00EF08A3" w:rsidRPr="006E5A9F">
        <w:rPr>
          <w:rFonts w:ascii="Calibri" w:hAnsi="Calibri" w:cs="Calibri"/>
          <w:b/>
          <w:bCs/>
          <w:color w:val="000000"/>
          <w:sz w:val="32"/>
          <w:szCs w:val="32"/>
        </w:rPr>
        <w:t xml:space="preserve">Grupo Nueva Pescanova refuerza su estructura financiera con una ampliación de capital de 283 millones de euros </w:t>
      </w:r>
    </w:p>
    <w:p w:rsidR="00E55E0C" w:rsidRPr="006E5A9F" w:rsidRDefault="00EF08A3">
      <w:pPr>
        <w:widowControl w:val="0"/>
        <w:pBdr>
          <w:top w:val="nil"/>
          <w:left w:val="nil"/>
          <w:bottom w:val="nil"/>
          <w:right w:val="nil"/>
          <w:between w:val="nil"/>
        </w:pBdr>
        <w:spacing w:before="657" w:line="240" w:lineRule="auto"/>
        <w:ind w:left="86"/>
        <w:rPr>
          <w:rFonts w:ascii="Calibri" w:hAnsi="Calibri" w:cs="Calibri"/>
          <w:b/>
          <w:bCs/>
          <w:color w:val="000000"/>
          <w:sz w:val="24"/>
          <w:szCs w:val="24"/>
        </w:rPr>
      </w:pPr>
      <w:r w:rsidRPr="006E5A9F">
        <w:rPr>
          <w:rFonts w:ascii="Calibri" w:eastAsia="Times New Roman" w:hAnsi="Calibri" w:cs="Calibri"/>
          <w:color w:val="000000"/>
          <w:sz w:val="24"/>
          <w:szCs w:val="24"/>
        </w:rPr>
        <w:t xml:space="preserve">● </w:t>
      </w:r>
      <w:r w:rsidRPr="006E5A9F">
        <w:rPr>
          <w:rFonts w:ascii="Calibri" w:hAnsi="Calibri" w:cs="Calibri"/>
          <w:b/>
          <w:bCs/>
          <w:color w:val="000000"/>
          <w:sz w:val="24"/>
          <w:szCs w:val="24"/>
        </w:rPr>
        <w:t xml:space="preserve">ABANCA, principal accionista, aporta 279 millones. </w:t>
      </w:r>
    </w:p>
    <w:p w:rsidR="00E55E0C" w:rsidRPr="006E5A9F" w:rsidRDefault="00EF08A3">
      <w:pPr>
        <w:widowControl w:val="0"/>
        <w:pBdr>
          <w:top w:val="nil"/>
          <w:left w:val="nil"/>
          <w:bottom w:val="nil"/>
          <w:right w:val="nil"/>
          <w:between w:val="nil"/>
        </w:pBdr>
        <w:spacing w:before="354" w:line="240" w:lineRule="auto"/>
        <w:ind w:left="86"/>
        <w:rPr>
          <w:rFonts w:ascii="Calibri" w:hAnsi="Calibri" w:cs="Calibri"/>
          <w:b/>
          <w:bCs/>
          <w:color w:val="000000"/>
          <w:sz w:val="24"/>
          <w:szCs w:val="24"/>
        </w:rPr>
      </w:pPr>
      <w:r w:rsidRPr="006E5A9F">
        <w:rPr>
          <w:rFonts w:ascii="Calibri" w:eastAsia="Times New Roman" w:hAnsi="Calibri" w:cs="Calibri"/>
          <w:color w:val="000000"/>
          <w:sz w:val="24"/>
          <w:szCs w:val="24"/>
        </w:rPr>
        <w:t xml:space="preserve">● </w:t>
      </w:r>
      <w:r w:rsidRPr="006E5A9F">
        <w:rPr>
          <w:rFonts w:ascii="Calibri" w:hAnsi="Calibri" w:cs="Calibri"/>
          <w:b/>
          <w:bCs/>
          <w:color w:val="000000"/>
          <w:sz w:val="24"/>
          <w:szCs w:val="24"/>
        </w:rPr>
        <w:t>Con este movimiento, el Grupo rebaja el apalancamiento</w:t>
      </w:r>
      <w:r w:rsidR="00FD5503" w:rsidRPr="006E5A9F">
        <w:rPr>
          <w:rFonts w:ascii="Calibri" w:hAnsi="Calibri" w:cs="Calibri"/>
          <w:b/>
          <w:bCs/>
          <w:color w:val="000000"/>
          <w:sz w:val="24"/>
          <w:szCs w:val="24"/>
        </w:rPr>
        <w:t xml:space="preserve"> </w:t>
      </w:r>
      <w:r w:rsidR="00E524D7" w:rsidRPr="006E5A9F">
        <w:rPr>
          <w:rFonts w:ascii="Calibri" w:hAnsi="Calibri" w:cs="Calibri"/>
          <w:b/>
          <w:bCs/>
          <w:color w:val="000000"/>
          <w:sz w:val="24"/>
          <w:szCs w:val="24"/>
        </w:rPr>
        <w:t>por debajo de 4x</w:t>
      </w:r>
      <w:r w:rsidRPr="006E5A9F">
        <w:rPr>
          <w:rFonts w:ascii="Calibri" w:hAnsi="Calibri" w:cs="Calibri"/>
          <w:b/>
          <w:bCs/>
          <w:color w:val="000000"/>
          <w:sz w:val="24"/>
          <w:szCs w:val="24"/>
        </w:rPr>
        <w:t xml:space="preserve"> para seguir creciendo. </w:t>
      </w:r>
    </w:p>
    <w:p w:rsidR="00E55E0C" w:rsidRPr="006E5A9F" w:rsidRDefault="00EF08A3">
      <w:pPr>
        <w:widowControl w:val="0"/>
        <w:pBdr>
          <w:top w:val="nil"/>
          <w:left w:val="nil"/>
          <w:bottom w:val="nil"/>
          <w:right w:val="nil"/>
          <w:between w:val="nil"/>
        </w:pBdr>
        <w:spacing w:before="351" w:line="263" w:lineRule="auto"/>
        <w:ind w:left="86" w:right="9"/>
        <w:rPr>
          <w:rFonts w:ascii="Calibri" w:hAnsi="Calibri" w:cs="Calibri"/>
          <w:b/>
          <w:bCs/>
          <w:color w:val="000000"/>
          <w:sz w:val="24"/>
          <w:szCs w:val="24"/>
        </w:rPr>
      </w:pPr>
      <w:r w:rsidRPr="006E5A9F">
        <w:rPr>
          <w:rFonts w:ascii="Calibri" w:eastAsia="Times New Roman" w:hAnsi="Calibri" w:cs="Calibri"/>
          <w:color w:val="000000"/>
          <w:sz w:val="24"/>
          <w:szCs w:val="24"/>
        </w:rPr>
        <w:t xml:space="preserve">● </w:t>
      </w:r>
      <w:r w:rsidRPr="006E5A9F">
        <w:rPr>
          <w:rFonts w:ascii="Calibri" w:hAnsi="Calibri" w:cs="Calibri"/>
          <w:b/>
          <w:bCs/>
          <w:color w:val="000000"/>
          <w:sz w:val="24"/>
          <w:szCs w:val="24"/>
        </w:rPr>
        <w:t xml:space="preserve">En 2025 la compañía ha vuelto a beneficios y consolidado su recuperación con un aumento del EBITDA del 56,5% y unas ventas de 1.053,6 millones de euros. </w:t>
      </w:r>
    </w:p>
    <w:p w:rsidR="00E55E0C" w:rsidRPr="006E5A9F" w:rsidRDefault="00EF08A3" w:rsidP="00F82EB4">
      <w:pPr>
        <w:widowControl w:val="0"/>
        <w:pBdr>
          <w:top w:val="nil"/>
          <w:left w:val="nil"/>
          <w:bottom w:val="nil"/>
          <w:right w:val="nil"/>
          <w:between w:val="nil"/>
        </w:pBdr>
        <w:spacing w:before="488" w:line="262" w:lineRule="auto"/>
        <w:ind w:left="9" w:right="-6" w:hanging="8"/>
        <w:jc w:val="both"/>
        <w:rPr>
          <w:rFonts w:ascii="Calibri" w:hAnsi="Calibri" w:cs="Calibri"/>
          <w:color w:val="000000"/>
          <w:sz w:val="24"/>
          <w:szCs w:val="24"/>
        </w:rPr>
      </w:pPr>
      <w:r w:rsidRPr="006E5A9F">
        <w:rPr>
          <w:rFonts w:ascii="Calibri" w:hAnsi="Calibri" w:cs="Calibri"/>
          <w:b/>
          <w:bCs/>
          <w:color w:val="000000"/>
          <w:sz w:val="24"/>
          <w:szCs w:val="24"/>
        </w:rPr>
        <w:t xml:space="preserve">Vigo, </w:t>
      </w:r>
      <w:r w:rsidR="00E524D7" w:rsidRPr="006E5A9F">
        <w:rPr>
          <w:rFonts w:ascii="Calibri" w:hAnsi="Calibri" w:cs="Calibri"/>
          <w:b/>
          <w:bCs/>
          <w:color w:val="000000"/>
          <w:sz w:val="24"/>
          <w:szCs w:val="24"/>
        </w:rPr>
        <w:t>5</w:t>
      </w:r>
      <w:r w:rsidRPr="006E5A9F">
        <w:rPr>
          <w:rFonts w:ascii="Calibri" w:hAnsi="Calibri" w:cs="Calibri"/>
          <w:b/>
          <w:bCs/>
          <w:color w:val="000000"/>
          <w:sz w:val="24"/>
          <w:szCs w:val="24"/>
        </w:rPr>
        <w:t xml:space="preserve"> de mayo de 2026.- </w:t>
      </w:r>
      <w:r w:rsidRPr="006E5A9F">
        <w:rPr>
          <w:rFonts w:ascii="Calibri" w:hAnsi="Calibri" w:cs="Calibri"/>
          <w:color w:val="000000"/>
          <w:sz w:val="24"/>
          <w:szCs w:val="24"/>
        </w:rPr>
        <w:t xml:space="preserve">Nueva Pescanova reforzará su estructura financiera con una ampliación de capital de hasta 283 millones de euros, de los cuales 279 millones son aportados por ABANCA, principal accionista del Grupo. En la ampliación de capital existe la opción de que los accionistas minoritarios participen mediante aportación dineraria. </w:t>
      </w:r>
    </w:p>
    <w:p w:rsidR="00E55E0C" w:rsidRPr="006E5A9F" w:rsidRDefault="00EF08A3" w:rsidP="00F82EB4">
      <w:pPr>
        <w:widowControl w:val="0"/>
        <w:pBdr>
          <w:top w:val="nil"/>
          <w:left w:val="nil"/>
          <w:bottom w:val="nil"/>
          <w:right w:val="nil"/>
          <w:between w:val="nil"/>
        </w:pBdr>
        <w:spacing w:before="153" w:line="263" w:lineRule="auto"/>
        <w:ind w:left="9" w:firstLine="9"/>
        <w:jc w:val="both"/>
        <w:rPr>
          <w:rFonts w:ascii="Calibri" w:hAnsi="Calibri" w:cs="Calibri"/>
          <w:color w:val="000000"/>
          <w:sz w:val="24"/>
          <w:szCs w:val="24"/>
        </w:rPr>
      </w:pPr>
      <w:r w:rsidRPr="006E5A9F">
        <w:rPr>
          <w:rFonts w:ascii="Calibri" w:hAnsi="Calibri" w:cs="Calibri"/>
          <w:color w:val="000000"/>
          <w:sz w:val="24"/>
          <w:szCs w:val="24"/>
        </w:rPr>
        <w:t>La buena marcha de la compañía, que ha cerrado 2025 con resultado neto positivo de</w:t>
      </w:r>
      <w:r w:rsidRPr="006E5A9F">
        <w:rPr>
          <w:rFonts w:ascii="Calibri" w:hAnsi="Calibri" w:cs="Calibri"/>
          <w:sz w:val="24"/>
          <w:szCs w:val="24"/>
        </w:rPr>
        <w:t xml:space="preserve"> </w:t>
      </w:r>
      <w:r w:rsidRPr="006E5A9F">
        <w:rPr>
          <w:rFonts w:ascii="Calibri" w:hAnsi="Calibri" w:cs="Calibri"/>
          <w:color w:val="000000"/>
          <w:sz w:val="24"/>
          <w:szCs w:val="24"/>
        </w:rPr>
        <w:t>1,1 millones de euros, un EBITDA de 71,2 millones (+56,5% respecto al año anterior)</w:t>
      </w:r>
      <w:r w:rsidR="00C63CDD" w:rsidRPr="006E5A9F">
        <w:rPr>
          <w:rFonts w:ascii="Calibri" w:hAnsi="Calibri" w:cs="Calibri"/>
          <w:color w:val="000000"/>
          <w:sz w:val="24"/>
          <w:szCs w:val="24"/>
        </w:rPr>
        <w:t xml:space="preserve"> </w:t>
      </w:r>
      <w:r w:rsidRPr="006E5A9F">
        <w:rPr>
          <w:rFonts w:ascii="Calibri" w:hAnsi="Calibri" w:cs="Calibri"/>
          <w:color w:val="000000"/>
          <w:sz w:val="24"/>
          <w:szCs w:val="24"/>
        </w:rPr>
        <w:t>y unas ventas de</w:t>
      </w:r>
      <w:r w:rsidR="00A9451D" w:rsidRPr="006E5A9F">
        <w:rPr>
          <w:rFonts w:ascii="Calibri" w:hAnsi="Calibri" w:cs="Calibri"/>
          <w:color w:val="000000"/>
          <w:sz w:val="24"/>
          <w:szCs w:val="24"/>
        </w:rPr>
        <w:t xml:space="preserve"> </w:t>
      </w:r>
      <w:r w:rsidRPr="006E5A9F">
        <w:rPr>
          <w:rFonts w:ascii="Calibri" w:hAnsi="Calibri" w:cs="Calibri"/>
          <w:color w:val="000000"/>
          <w:sz w:val="24"/>
          <w:szCs w:val="24"/>
        </w:rPr>
        <w:t>1.053,6 millones de euros (+7,3% de incremento),</w:t>
      </w:r>
      <w:r w:rsidRPr="006E5A9F">
        <w:rPr>
          <w:rFonts w:ascii="Calibri" w:hAnsi="Calibri" w:cs="Calibri"/>
          <w:sz w:val="24"/>
          <w:szCs w:val="24"/>
        </w:rPr>
        <w:t xml:space="preserve"> tendencia que se mantiene durante los primeros meses de 2026,</w:t>
      </w:r>
      <w:r w:rsidR="00E524D7" w:rsidRPr="006E5A9F">
        <w:rPr>
          <w:rFonts w:ascii="Calibri" w:hAnsi="Calibri" w:cs="Calibri"/>
          <w:sz w:val="24"/>
          <w:szCs w:val="24"/>
        </w:rPr>
        <w:t xml:space="preserve"> </w:t>
      </w:r>
      <w:r w:rsidRPr="006E5A9F">
        <w:rPr>
          <w:rFonts w:ascii="Calibri" w:hAnsi="Calibri" w:cs="Calibri"/>
          <w:color w:val="000000"/>
          <w:sz w:val="24"/>
          <w:szCs w:val="24"/>
        </w:rPr>
        <w:t xml:space="preserve">ha motivado esta operación, cuyo objetivo es consolidar la solidez financiera para afrontar nuevos proyectos de crecimiento. </w:t>
      </w:r>
    </w:p>
    <w:p w:rsidR="00E55E0C" w:rsidRPr="006E5A9F" w:rsidRDefault="00EF08A3" w:rsidP="00F82EB4">
      <w:pPr>
        <w:widowControl w:val="0"/>
        <w:pBdr>
          <w:top w:val="nil"/>
          <w:left w:val="nil"/>
          <w:bottom w:val="nil"/>
          <w:right w:val="nil"/>
          <w:between w:val="nil"/>
        </w:pBdr>
        <w:spacing w:before="256" w:line="280" w:lineRule="auto"/>
        <w:ind w:left="9" w:right="236" w:firstLine="9"/>
        <w:jc w:val="both"/>
        <w:rPr>
          <w:rFonts w:ascii="Calibri" w:hAnsi="Calibri" w:cs="Calibri"/>
          <w:color w:val="000000"/>
          <w:sz w:val="24"/>
          <w:szCs w:val="24"/>
        </w:rPr>
      </w:pPr>
      <w:r w:rsidRPr="006E5A9F">
        <w:rPr>
          <w:rFonts w:ascii="Calibri" w:hAnsi="Calibri" w:cs="Calibri"/>
          <w:color w:val="000000"/>
          <w:sz w:val="24"/>
          <w:szCs w:val="24"/>
        </w:rPr>
        <w:t xml:space="preserve">La propuesta de ampliación fue aprobada por el Consejo de Administración </w:t>
      </w:r>
      <w:r w:rsidR="00FD5503" w:rsidRPr="006E5A9F">
        <w:rPr>
          <w:rFonts w:ascii="Calibri" w:hAnsi="Calibri" w:cs="Calibri"/>
          <w:color w:val="000000"/>
          <w:sz w:val="24"/>
          <w:szCs w:val="24"/>
        </w:rPr>
        <w:t>de Nueva Pescanova</w:t>
      </w:r>
      <w:r w:rsidRPr="006E5A9F">
        <w:rPr>
          <w:rFonts w:ascii="Calibri" w:hAnsi="Calibri" w:cs="Calibri"/>
          <w:color w:val="000000"/>
          <w:sz w:val="24"/>
          <w:szCs w:val="24"/>
        </w:rPr>
        <w:t xml:space="preserve"> en su reunión del pasado 30 de abril, será presentada para su aprobación en la Junta General de Socios del próximo 20 de may</w:t>
      </w:r>
      <w:r w:rsidR="00712724">
        <w:rPr>
          <w:rFonts w:ascii="Calibri" w:hAnsi="Calibri" w:cs="Calibri"/>
          <w:color w:val="000000"/>
          <w:sz w:val="24"/>
          <w:szCs w:val="24"/>
        </w:rPr>
        <w:t>o</w:t>
      </w:r>
      <w:r w:rsidRPr="006E5A9F">
        <w:rPr>
          <w:rFonts w:ascii="Calibri" w:hAnsi="Calibri" w:cs="Calibri"/>
          <w:color w:val="000000"/>
          <w:sz w:val="24"/>
          <w:szCs w:val="24"/>
        </w:rPr>
        <w:t xml:space="preserve"> y cuenta ya con la aprobación del </w:t>
      </w:r>
      <w:r w:rsidR="00FD5503" w:rsidRPr="006E5A9F">
        <w:rPr>
          <w:rFonts w:ascii="Calibri" w:hAnsi="Calibri" w:cs="Calibri"/>
          <w:color w:val="000000"/>
          <w:sz w:val="24"/>
          <w:szCs w:val="24"/>
        </w:rPr>
        <w:t>principal accionista.</w:t>
      </w:r>
    </w:p>
    <w:p w:rsidR="00E55E0C" w:rsidRPr="006E5A9F" w:rsidRDefault="00EF08A3" w:rsidP="00F82EB4">
      <w:pPr>
        <w:widowControl w:val="0"/>
        <w:pBdr>
          <w:top w:val="nil"/>
          <w:left w:val="nil"/>
          <w:bottom w:val="nil"/>
          <w:right w:val="nil"/>
          <w:between w:val="nil"/>
        </w:pBdr>
        <w:spacing w:before="255" w:line="263" w:lineRule="auto"/>
        <w:ind w:left="8" w:right="7" w:firstLine="1"/>
        <w:jc w:val="both"/>
        <w:rPr>
          <w:rFonts w:ascii="Calibri" w:hAnsi="Calibri" w:cs="Calibri"/>
          <w:color w:val="000000"/>
          <w:sz w:val="24"/>
          <w:szCs w:val="24"/>
        </w:rPr>
      </w:pPr>
      <w:r w:rsidRPr="006E5A9F">
        <w:rPr>
          <w:rFonts w:ascii="Calibri" w:hAnsi="Calibri" w:cs="Calibri"/>
          <w:color w:val="000000"/>
          <w:sz w:val="24"/>
          <w:szCs w:val="24"/>
        </w:rPr>
        <w:t>Con este movimiento, Grupo Nueva Pescanova reducirá sus costes financieros y situará su ratio de apalancamiento financiero por debajo de 4x</w:t>
      </w:r>
      <w:r w:rsidR="00FD5503" w:rsidRPr="006E5A9F">
        <w:rPr>
          <w:rFonts w:ascii="Calibri" w:hAnsi="Calibri" w:cs="Calibri"/>
          <w:color w:val="000000"/>
          <w:sz w:val="24"/>
          <w:szCs w:val="24"/>
        </w:rPr>
        <w:t>, lo que facilita su acceso a los mercados financieros.</w:t>
      </w:r>
      <w:r w:rsidRPr="006E5A9F">
        <w:rPr>
          <w:rFonts w:ascii="Calibri" w:hAnsi="Calibri" w:cs="Calibri"/>
          <w:color w:val="000000"/>
          <w:sz w:val="24"/>
          <w:szCs w:val="24"/>
        </w:rPr>
        <w:t xml:space="preserve"> La operación sienta las bases de una nueva etapa de desarrollo e inversión. </w:t>
      </w:r>
    </w:p>
    <w:p w:rsidR="00E55E0C" w:rsidRPr="006E5A9F" w:rsidRDefault="00E55E0C" w:rsidP="00F82EB4">
      <w:pPr>
        <w:widowControl w:val="0"/>
        <w:pBdr>
          <w:top w:val="nil"/>
          <w:left w:val="nil"/>
          <w:bottom w:val="nil"/>
          <w:right w:val="nil"/>
          <w:between w:val="nil"/>
        </w:pBdr>
        <w:spacing w:before="171" w:line="263" w:lineRule="auto"/>
        <w:ind w:left="16" w:right="5" w:hanging="16"/>
        <w:jc w:val="both"/>
        <w:rPr>
          <w:rFonts w:ascii="Calibri" w:hAnsi="Calibri" w:cs="Calibri"/>
          <w:sz w:val="24"/>
          <w:szCs w:val="24"/>
        </w:rPr>
      </w:pPr>
    </w:p>
    <w:p w:rsidR="00E55E0C" w:rsidRPr="006E5A9F" w:rsidRDefault="00E55E0C" w:rsidP="00F82EB4">
      <w:pPr>
        <w:widowControl w:val="0"/>
        <w:spacing w:line="240" w:lineRule="auto"/>
        <w:ind w:left="2673"/>
        <w:jc w:val="both"/>
        <w:rPr>
          <w:rFonts w:ascii="Calibri" w:hAnsi="Calibri" w:cs="Calibri"/>
          <w:sz w:val="24"/>
          <w:szCs w:val="24"/>
        </w:rPr>
      </w:pPr>
    </w:p>
    <w:p w:rsidR="00F82EB4" w:rsidRDefault="00F82EB4" w:rsidP="00F82EB4">
      <w:pPr>
        <w:widowControl w:val="0"/>
        <w:pBdr>
          <w:top w:val="nil"/>
          <w:left w:val="nil"/>
          <w:bottom w:val="nil"/>
          <w:right w:val="nil"/>
          <w:between w:val="nil"/>
        </w:pBdr>
        <w:spacing w:before="171" w:line="263" w:lineRule="auto"/>
        <w:ind w:right="5"/>
        <w:jc w:val="both"/>
        <w:rPr>
          <w:rFonts w:ascii="Calibri" w:hAnsi="Calibri" w:cs="Calibri"/>
          <w:color w:val="000000"/>
          <w:sz w:val="24"/>
          <w:szCs w:val="24"/>
        </w:rPr>
      </w:pPr>
    </w:p>
    <w:p w:rsidR="00F82EB4" w:rsidRDefault="00F82EB4" w:rsidP="00F82EB4">
      <w:pPr>
        <w:widowControl w:val="0"/>
        <w:pBdr>
          <w:top w:val="nil"/>
          <w:left w:val="nil"/>
          <w:bottom w:val="nil"/>
          <w:right w:val="nil"/>
          <w:between w:val="nil"/>
        </w:pBdr>
        <w:spacing w:before="171" w:line="263" w:lineRule="auto"/>
        <w:ind w:right="5"/>
        <w:jc w:val="both"/>
        <w:rPr>
          <w:rFonts w:ascii="Calibri" w:hAnsi="Calibri" w:cs="Calibri"/>
          <w:color w:val="000000"/>
          <w:sz w:val="24"/>
          <w:szCs w:val="24"/>
        </w:rPr>
      </w:pPr>
    </w:p>
    <w:p w:rsidR="00E55E0C" w:rsidRPr="006E5A9F" w:rsidRDefault="00EF08A3" w:rsidP="00F82EB4">
      <w:pPr>
        <w:widowControl w:val="0"/>
        <w:pBdr>
          <w:top w:val="nil"/>
          <w:left w:val="nil"/>
          <w:bottom w:val="nil"/>
          <w:right w:val="nil"/>
          <w:between w:val="nil"/>
        </w:pBdr>
        <w:spacing w:before="171" w:line="263" w:lineRule="auto"/>
        <w:ind w:right="5"/>
        <w:jc w:val="both"/>
        <w:rPr>
          <w:rFonts w:ascii="Calibri" w:hAnsi="Calibri" w:cs="Calibri"/>
          <w:color w:val="000000"/>
          <w:sz w:val="24"/>
          <w:szCs w:val="24"/>
        </w:rPr>
      </w:pPr>
      <w:r w:rsidRPr="006E5A9F">
        <w:rPr>
          <w:rFonts w:ascii="Calibri" w:hAnsi="Calibri" w:cs="Calibri"/>
          <w:color w:val="000000"/>
          <w:sz w:val="24"/>
          <w:szCs w:val="24"/>
        </w:rPr>
        <w:t xml:space="preserve">Tras este proceso, si los minoritarios acuden a la ampliación, ABANCA seguirá manteniendo el 98,59% del capital de la compañía. </w:t>
      </w:r>
    </w:p>
    <w:p w:rsidR="00F82EB4" w:rsidRDefault="00F82EB4" w:rsidP="00F82EB4">
      <w:pPr>
        <w:widowControl w:val="0"/>
        <w:pBdr>
          <w:top w:val="nil"/>
          <w:left w:val="nil"/>
          <w:bottom w:val="nil"/>
          <w:right w:val="nil"/>
          <w:between w:val="nil"/>
        </w:pBdr>
        <w:spacing w:before="171" w:line="240" w:lineRule="auto"/>
        <w:ind w:left="5"/>
        <w:jc w:val="both"/>
        <w:rPr>
          <w:rFonts w:ascii="Calibri" w:hAnsi="Calibri" w:cs="Calibri"/>
          <w:b/>
          <w:bCs/>
          <w:color w:val="000000"/>
          <w:sz w:val="24"/>
          <w:szCs w:val="24"/>
        </w:rPr>
      </w:pPr>
    </w:p>
    <w:p w:rsidR="00E55E0C" w:rsidRPr="006E5A9F" w:rsidRDefault="00EF08A3" w:rsidP="00F82EB4">
      <w:pPr>
        <w:widowControl w:val="0"/>
        <w:pBdr>
          <w:top w:val="nil"/>
          <w:left w:val="nil"/>
          <w:bottom w:val="nil"/>
          <w:right w:val="nil"/>
          <w:between w:val="nil"/>
        </w:pBdr>
        <w:spacing w:before="171" w:line="240" w:lineRule="auto"/>
        <w:ind w:left="5"/>
        <w:jc w:val="both"/>
        <w:rPr>
          <w:rFonts w:ascii="Calibri" w:hAnsi="Calibri" w:cs="Calibri"/>
          <w:b/>
          <w:bCs/>
          <w:color w:val="000000"/>
          <w:sz w:val="24"/>
          <w:szCs w:val="24"/>
        </w:rPr>
      </w:pPr>
      <w:r w:rsidRPr="006E5A9F">
        <w:rPr>
          <w:rFonts w:ascii="Calibri" w:hAnsi="Calibri" w:cs="Calibri"/>
          <w:b/>
          <w:bCs/>
          <w:color w:val="000000"/>
          <w:sz w:val="24"/>
          <w:szCs w:val="24"/>
        </w:rPr>
        <w:t xml:space="preserve">Sobre el Grupo Nueva Pescanova </w:t>
      </w:r>
    </w:p>
    <w:p w:rsidR="00E55E0C" w:rsidRPr="006E5A9F" w:rsidRDefault="00EF08A3" w:rsidP="00F82EB4">
      <w:pPr>
        <w:widowControl w:val="0"/>
        <w:pBdr>
          <w:top w:val="nil"/>
          <w:left w:val="nil"/>
          <w:bottom w:val="nil"/>
          <w:right w:val="nil"/>
          <w:between w:val="nil"/>
        </w:pBdr>
        <w:spacing w:before="193" w:line="262" w:lineRule="auto"/>
        <w:ind w:left="8" w:right="42" w:firstLine="8"/>
        <w:jc w:val="both"/>
        <w:rPr>
          <w:rFonts w:ascii="Calibri" w:hAnsi="Calibri" w:cs="Calibri"/>
          <w:sz w:val="24"/>
          <w:szCs w:val="24"/>
        </w:rPr>
      </w:pPr>
      <w:r w:rsidRPr="006E5A9F">
        <w:rPr>
          <w:rFonts w:ascii="Calibri" w:hAnsi="Calibri" w:cs="Calibri"/>
          <w:color w:val="000000"/>
          <w:sz w:val="24"/>
          <w:szCs w:val="24"/>
        </w:rPr>
        <w:t>El Grupo Nueva Pescanova es una empresa española líder del sector, especializada en la pesca el cultivo, la elaboración y comercialización de productos del mar, tanto frescos,</w:t>
      </w:r>
      <w:r w:rsidR="00A9451D" w:rsidRPr="006E5A9F">
        <w:rPr>
          <w:rFonts w:ascii="Calibri" w:hAnsi="Calibri" w:cs="Calibri"/>
          <w:color w:val="000000"/>
          <w:sz w:val="24"/>
          <w:szCs w:val="24"/>
        </w:rPr>
        <w:t xml:space="preserve"> </w:t>
      </w:r>
      <w:r w:rsidRPr="006E5A9F">
        <w:rPr>
          <w:rFonts w:ascii="Calibri" w:hAnsi="Calibri" w:cs="Calibri"/>
          <w:color w:val="000000"/>
          <w:sz w:val="24"/>
          <w:szCs w:val="24"/>
        </w:rPr>
        <w:t xml:space="preserve">refrigerados como congelados.  </w:t>
      </w:r>
    </w:p>
    <w:p w:rsidR="00E55E0C" w:rsidRPr="006E5A9F" w:rsidRDefault="00EF08A3" w:rsidP="00F82EB4">
      <w:pPr>
        <w:widowControl w:val="0"/>
        <w:pBdr>
          <w:top w:val="nil"/>
          <w:left w:val="nil"/>
          <w:bottom w:val="nil"/>
          <w:right w:val="nil"/>
          <w:between w:val="nil"/>
        </w:pBdr>
        <w:spacing w:before="193" w:line="262" w:lineRule="auto"/>
        <w:ind w:left="8" w:right="42" w:firstLine="8"/>
        <w:jc w:val="both"/>
        <w:rPr>
          <w:rFonts w:ascii="Calibri" w:hAnsi="Calibri" w:cs="Calibri"/>
          <w:color w:val="000000"/>
          <w:sz w:val="24"/>
          <w:szCs w:val="24"/>
        </w:rPr>
      </w:pPr>
      <w:r w:rsidRPr="006E5A9F">
        <w:rPr>
          <w:rFonts w:ascii="Calibri" w:hAnsi="Calibri" w:cs="Calibri"/>
          <w:color w:val="000000"/>
          <w:sz w:val="24"/>
          <w:szCs w:val="24"/>
        </w:rPr>
        <w:t xml:space="preserve">Emplea a más de 9.000 personas y opera en 16 países, vendiendo sus productos en más de 80 países de todo el mundo. </w:t>
      </w:r>
    </w:p>
    <w:p w:rsidR="00E55E0C" w:rsidRPr="006E5A9F" w:rsidRDefault="00EF08A3" w:rsidP="00F82EB4">
      <w:pPr>
        <w:widowControl w:val="0"/>
        <w:pBdr>
          <w:top w:val="nil"/>
          <w:left w:val="nil"/>
          <w:bottom w:val="nil"/>
          <w:right w:val="nil"/>
          <w:between w:val="nil"/>
        </w:pBdr>
        <w:spacing w:before="623" w:line="240" w:lineRule="auto"/>
        <w:ind w:left="13"/>
        <w:jc w:val="both"/>
        <w:rPr>
          <w:rFonts w:ascii="Calibri" w:hAnsi="Calibri" w:cs="Calibri"/>
          <w:b/>
          <w:bCs/>
          <w:color w:val="000000"/>
          <w:sz w:val="24"/>
          <w:szCs w:val="24"/>
        </w:rPr>
      </w:pPr>
      <w:r w:rsidRPr="006E5A9F">
        <w:rPr>
          <w:rFonts w:ascii="Calibri" w:hAnsi="Calibri" w:cs="Calibri"/>
          <w:b/>
          <w:bCs/>
          <w:color w:val="000000"/>
          <w:sz w:val="24"/>
          <w:szCs w:val="24"/>
        </w:rPr>
        <w:t xml:space="preserve">Para más información: Atlántica / Report Comunicación  </w:t>
      </w:r>
    </w:p>
    <w:p w:rsidR="00E55E0C" w:rsidRPr="006E5A9F" w:rsidRDefault="00EF08A3" w:rsidP="00F82EB4">
      <w:pPr>
        <w:widowControl w:val="0"/>
        <w:pBdr>
          <w:top w:val="nil"/>
          <w:left w:val="nil"/>
          <w:bottom w:val="nil"/>
          <w:right w:val="nil"/>
          <w:between w:val="nil"/>
        </w:pBdr>
        <w:spacing w:before="193" w:line="240" w:lineRule="auto"/>
        <w:jc w:val="both"/>
        <w:rPr>
          <w:rFonts w:ascii="Calibri" w:hAnsi="Calibri" w:cs="Calibri"/>
          <w:color w:val="000000"/>
          <w:sz w:val="24"/>
          <w:szCs w:val="24"/>
        </w:rPr>
      </w:pPr>
      <w:r w:rsidRPr="006E5A9F">
        <w:rPr>
          <w:rFonts w:ascii="Calibri" w:hAnsi="Calibri" w:cs="Calibri"/>
          <w:color w:val="000000"/>
          <w:sz w:val="24"/>
          <w:szCs w:val="24"/>
        </w:rPr>
        <w:t xml:space="preserve">Tel.: 986 260 680 / 650 41 31 07  </w:t>
      </w:r>
    </w:p>
    <w:p w:rsidR="00E55E0C" w:rsidRPr="006E5A9F" w:rsidRDefault="00EF08A3" w:rsidP="00F82EB4">
      <w:pPr>
        <w:widowControl w:val="0"/>
        <w:pBdr>
          <w:top w:val="nil"/>
          <w:left w:val="nil"/>
          <w:bottom w:val="nil"/>
          <w:right w:val="nil"/>
          <w:between w:val="nil"/>
        </w:pBdr>
        <w:spacing w:before="11" w:line="240" w:lineRule="auto"/>
        <w:ind w:left="15"/>
        <w:jc w:val="both"/>
        <w:rPr>
          <w:rFonts w:ascii="Calibri" w:hAnsi="Calibri" w:cs="Calibri"/>
          <w:color w:val="0000FF"/>
          <w:sz w:val="24"/>
          <w:szCs w:val="24"/>
        </w:rPr>
      </w:pPr>
      <w:r w:rsidRPr="006E5A9F">
        <w:rPr>
          <w:rFonts w:ascii="Calibri" w:hAnsi="Calibri" w:cs="Calibri"/>
          <w:color w:val="0000FF"/>
          <w:sz w:val="24"/>
          <w:szCs w:val="24"/>
          <w:u w:val="single"/>
        </w:rPr>
        <w:t>prensa@nuevapescanova.com</w:t>
      </w:r>
      <w:r w:rsidRPr="006E5A9F">
        <w:rPr>
          <w:rFonts w:ascii="Calibri" w:hAnsi="Calibri" w:cs="Calibri"/>
          <w:color w:val="0000FF"/>
          <w:sz w:val="24"/>
          <w:szCs w:val="24"/>
        </w:rPr>
        <w:t xml:space="preserve"> </w:t>
      </w:r>
    </w:p>
    <w:sectPr w:rsidR="00E55E0C" w:rsidRPr="006E5A9F">
      <w:headerReference w:type="default" r:id="rId9"/>
      <w:pgSz w:w="11900" w:h="16820"/>
      <w:pgMar w:top="743" w:right="1639" w:bottom="2001" w:left="170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6C2" w:rsidRDefault="00F046C2" w:rsidP="00F82EB4">
      <w:pPr>
        <w:spacing w:line="240" w:lineRule="auto"/>
      </w:pPr>
      <w:r>
        <w:separator/>
      </w:r>
    </w:p>
  </w:endnote>
  <w:endnote w:type="continuationSeparator" w:id="0">
    <w:p w:rsidR="00F046C2" w:rsidRDefault="00F046C2" w:rsidP="00F82E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6C2" w:rsidRDefault="00F046C2" w:rsidP="00F82EB4">
      <w:pPr>
        <w:spacing w:line="240" w:lineRule="auto"/>
      </w:pPr>
      <w:r>
        <w:separator/>
      </w:r>
    </w:p>
  </w:footnote>
  <w:footnote w:type="continuationSeparator" w:id="0">
    <w:p w:rsidR="00F046C2" w:rsidRDefault="00F046C2" w:rsidP="00F82E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EB4" w:rsidRDefault="00F82EB4">
    <w:pPr>
      <w:pStyle w:val="Encabezado"/>
    </w:pPr>
  </w:p>
  <w:p w:rsidR="00F82EB4" w:rsidRDefault="00F82EB4">
    <w:pPr>
      <w:pStyle w:val="Encabezado"/>
    </w:pPr>
    <w:r>
      <w:rPr>
        <w:noProof/>
      </w:rPr>
      <w:drawing>
        <wp:anchor distT="0" distB="0" distL="0" distR="0" simplePos="0" relativeHeight="251659264" behindDoc="1" locked="0" layoutInCell="1" allowOverlap="1" wp14:anchorId="4D5ED5B4" wp14:editId="13DB9D69">
          <wp:simplePos x="0" y="0"/>
          <wp:positionH relativeFrom="margin">
            <wp:posOffset>1790700</wp:posOffset>
          </wp:positionH>
          <wp:positionV relativeFrom="page">
            <wp:posOffset>716280</wp:posOffset>
          </wp:positionV>
          <wp:extent cx="1757680" cy="585470"/>
          <wp:effectExtent l="0" t="0" r="0" b="5080"/>
          <wp:wrapTight wrapText="bothSides">
            <wp:wrapPolygon edited="0">
              <wp:start x="0" y="0"/>
              <wp:lineTo x="0" y="21085"/>
              <wp:lineTo x="21303" y="21085"/>
              <wp:lineTo x="21303" y="0"/>
              <wp:lineTo x="0" y="0"/>
            </wp:wrapPolygon>
          </wp:wrapTight>
          <wp:docPr id="1997723741" name="Image 1" descr="Text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97723741" name="Image 1" descr="Texto&#10;&#10;El contenido generado por IA puede ser incorrecto."/>
                  <pic:cNvPicPr/>
                </pic:nvPicPr>
                <pic:blipFill>
                  <a:blip r:embed="rId1" cstate="print"/>
                  <a:stretch>
                    <a:fillRect/>
                  </a:stretch>
                </pic:blipFill>
                <pic:spPr>
                  <a:xfrm>
                    <a:off x="0" y="0"/>
                    <a:ext cx="1757680" cy="58547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E0C"/>
    <w:rsid w:val="000A7FAC"/>
    <w:rsid w:val="001B68B0"/>
    <w:rsid w:val="0022684C"/>
    <w:rsid w:val="003A1EC5"/>
    <w:rsid w:val="00492277"/>
    <w:rsid w:val="005B02DE"/>
    <w:rsid w:val="006E5A9F"/>
    <w:rsid w:val="00712724"/>
    <w:rsid w:val="00A9451D"/>
    <w:rsid w:val="00AB2CEB"/>
    <w:rsid w:val="00AF572D"/>
    <w:rsid w:val="00C63CDD"/>
    <w:rsid w:val="00E524D7"/>
    <w:rsid w:val="00E55E0C"/>
    <w:rsid w:val="00E5655B"/>
    <w:rsid w:val="00EF08A3"/>
    <w:rsid w:val="00F046C2"/>
    <w:rsid w:val="00F82EB4"/>
    <w:rsid w:val="00FD55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17586"/>
  <w15:docId w15:val="{925AA75F-44B0-4685-9B6F-C06547C9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bCs/>
      <w:sz w:val="48"/>
      <w:szCs w:val="48"/>
    </w:rPr>
  </w:style>
  <w:style w:type="paragraph" w:styleId="Ttulo2">
    <w:name w:val="heading 2"/>
    <w:basedOn w:val="Normal"/>
    <w:next w:val="Normal"/>
    <w:uiPriority w:val="9"/>
    <w:semiHidden/>
    <w:unhideWhenUsed/>
    <w:qFormat/>
    <w:pPr>
      <w:keepNext/>
      <w:keepLines/>
      <w:spacing w:before="360" w:after="80"/>
      <w:outlineLvl w:val="1"/>
    </w:pPr>
    <w:rPr>
      <w:b/>
      <w:bCs/>
      <w:sz w:val="36"/>
      <w:szCs w:val="36"/>
    </w:rPr>
  </w:style>
  <w:style w:type="paragraph" w:styleId="Ttulo3">
    <w:name w:val="heading 3"/>
    <w:basedOn w:val="Normal"/>
    <w:next w:val="Normal"/>
    <w:uiPriority w:val="9"/>
    <w:semiHidden/>
    <w:unhideWhenUsed/>
    <w:qFormat/>
    <w:pPr>
      <w:keepNext/>
      <w:keepLines/>
      <w:spacing w:before="280" w:after="80"/>
      <w:outlineLvl w:val="2"/>
    </w:pPr>
    <w:rPr>
      <w:b/>
      <w:bCs/>
      <w:sz w:val="28"/>
      <w:szCs w:val="28"/>
    </w:rPr>
  </w:style>
  <w:style w:type="paragraph" w:styleId="Ttulo4">
    <w:name w:val="heading 4"/>
    <w:basedOn w:val="Normal"/>
    <w:next w:val="Normal"/>
    <w:uiPriority w:val="9"/>
    <w:semiHidden/>
    <w:unhideWhenUsed/>
    <w:qFormat/>
    <w:pPr>
      <w:keepNext/>
      <w:keepLines/>
      <w:spacing w:before="240" w:after="40"/>
      <w:outlineLvl w:val="3"/>
    </w:pPr>
    <w:rPr>
      <w:b/>
      <w:bCs/>
      <w:sz w:val="24"/>
      <w:szCs w:val="24"/>
    </w:rPr>
  </w:style>
  <w:style w:type="paragraph" w:styleId="Ttulo5">
    <w:name w:val="heading 5"/>
    <w:basedOn w:val="Normal"/>
    <w:next w:val="Normal"/>
    <w:uiPriority w:val="9"/>
    <w:semiHidden/>
    <w:unhideWhenUsed/>
    <w:qFormat/>
    <w:pPr>
      <w:keepNext/>
      <w:keepLines/>
      <w:spacing w:before="220" w:after="40"/>
      <w:outlineLvl w:val="4"/>
    </w:pPr>
    <w:rPr>
      <w:b/>
      <w:bCs/>
    </w:rPr>
  </w:style>
  <w:style w:type="paragraph" w:styleId="Ttulo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bCs/>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paragraph" w:styleId="Encabezado">
    <w:name w:val="header"/>
    <w:basedOn w:val="Normal"/>
    <w:link w:val="EncabezadoCar"/>
    <w:uiPriority w:val="99"/>
    <w:unhideWhenUsed/>
    <w:rsid w:val="00F82EB4"/>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82EB4"/>
  </w:style>
  <w:style w:type="paragraph" w:styleId="Piedepgina">
    <w:name w:val="footer"/>
    <w:basedOn w:val="Normal"/>
    <w:link w:val="PiedepginaCar"/>
    <w:uiPriority w:val="99"/>
    <w:unhideWhenUsed/>
    <w:rsid w:val="00F82EB4"/>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F82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2a1329-fe24-4072-a248-a00f8106df47">
      <Terms xmlns="http://schemas.microsoft.com/office/infopath/2007/PartnerControls"/>
    </lcf76f155ced4ddcb4097134ff3c332f>
    <TaxCatchAll xmlns="f6f80bbb-4866-4eab-b8c0-3eb44152ef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109626FF3416346900083114EEF3D08" ma:contentTypeVersion="13" ma:contentTypeDescription="Crear nuevo documento." ma:contentTypeScope="" ma:versionID="23d84c228e522326572e026026d5d33b">
  <xsd:schema xmlns:xsd="http://www.w3.org/2001/XMLSchema" xmlns:xs="http://www.w3.org/2001/XMLSchema" xmlns:p="http://schemas.microsoft.com/office/2006/metadata/properties" xmlns:ns2="dd2a1329-fe24-4072-a248-a00f8106df47" xmlns:ns3="f6f80bbb-4866-4eab-b8c0-3eb44152efe8" targetNamespace="http://schemas.microsoft.com/office/2006/metadata/properties" ma:root="true" ma:fieldsID="3b9ccf88bb6abc8e0486664d119665e6" ns2:_="" ns3:_="">
    <xsd:import namespace="dd2a1329-fe24-4072-a248-a00f8106df47"/>
    <xsd:import namespace="f6f80bbb-4866-4eab-b8c0-3eb44152ef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a1329-fe24-4072-a248-a00f8106d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8bea949-52df-4e72-8779-53fda5e2e9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80bbb-4866-4eab-b8c0-3eb44152ef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7e68a5-c034-4461-bba5-075686b28612}" ma:internalName="TaxCatchAll" ma:showField="CatchAllData" ma:web="f6f80bbb-4866-4eab-b8c0-3eb44152ef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17302B-2757-4516-8FAA-EDAA86A377D7}">
  <ds:schemaRefs>
    <ds:schemaRef ds:uri="http://schemas.microsoft.com/sharepoint/v3/contenttype/forms"/>
  </ds:schemaRefs>
</ds:datastoreItem>
</file>

<file path=customXml/itemProps2.xml><?xml version="1.0" encoding="utf-8"?>
<ds:datastoreItem xmlns:ds="http://schemas.openxmlformats.org/officeDocument/2006/customXml" ds:itemID="{AB69065B-8AEE-4ABA-87AA-00DBE9F7F267}">
  <ds:schemaRefs>
    <ds:schemaRef ds:uri="http://schemas.microsoft.com/office/2006/metadata/properties"/>
    <ds:schemaRef ds:uri="http://schemas.microsoft.com/office/infopath/2007/PartnerControls"/>
    <ds:schemaRef ds:uri="dd2a1329-fe24-4072-a248-a00f8106df47"/>
    <ds:schemaRef ds:uri="f6f80bbb-4866-4eab-b8c0-3eb44152efe8"/>
  </ds:schemaRefs>
</ds:datastoreItem>
</file>

<file path=customXml/itemProps3.xml><?xml version="1.0" encoding="utf-8"?>
<ds:datastoreItem xmlns:ds="http://schemas.openxmlformats.org/officeDocument/2006/customXml" ds:itemID="{DA9DC19A-C2C1-418F-A540-B80215F50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a1329-fe24-4072-a248-a00f8106df47"/>
    <ds:schemaRef ds:uri="f6f80bbb-4866-4eab-b8c0-3eb44152e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1986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Álvaro Otero</cp:lastModifiedBy>
  <cp:revision>2</cp:revision>
  <cp:lastPrinted>2026-05-04T16:08:00Z</cp:lastPrinted>
  <dcterms:created xsi:type="dcterms:W3CDTF">2026-05-05T07:23:00Z</dcterms:created>
  <dcterms:modified xsi:type="dcterms:W3CDTF">2026-05-05T07:23:00Z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0x0101002109626FF3416346900083114EEF3D08</vt:lpwstr>
  </property>
  <property fmtid="{D5CDD505-2E9C-101B-9397-08002B2CF9AE}" pid="3" name="MediaServiceImageTags">
    <vt:lpwstr/>
  </property>
</Properties>
</file>