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A249" w14:textId="77777777" w:rsidR="007A6262" w:rsidRDefault="007A6262" w:rsidP="007A6262">
      <w:pPr>
        <w:rPr>
          <w:rFonts w:ascii="Cambria" w:eastAsia="MS Mincho" w:hAnsi="Cambria" w:cs="Times New Roman"/>
          <w:bCs/>
          <w:color w:val="616161"/>
          <w:sz w:val="28"/>
          <w:szCs w:val="28"/>
          <w:lang w:val="es-ES"/>
        </w:rPr>
      </w:pPr>
      <w:r>
        <w:rPr>
          <w:rFonts w:ascii="Cambria" w:eastAsia="MS Mincho" w:hAnsi="Cambria" w:cs="Times New Roman"/>
          <w:bCs/>
          <w:color w:val="616161"/>
          <w:sz w:val="28"/>
          <w:szCs w:val="28"/>
          <w:lang w:val="es-ES"/>
        </w:rPr>
        <w:t>NOTA</w:t>
      </w:r>
      <w:r w:rsidRPr="00F00A60">
        <w:rPr>
          <w:rFonts w:ascii="Cambria" w:eastAsia="MS Mincho" w:hAnsi="Cambria" w:cs="Times New Roman"/>
          <w:bCs/>
          <w:color w:val="616161"/>
          <w:sz w:val="28"/>
          <w:szCs w:val="28"/>
          <w:lang w:val="es-ES"/>
        </w:rPr>
        <w:t xml:space="preserve"> DE PRENSA</w:t>
      </w:r>
    </w:p>
    <w:p w14:paraId="58E5C387" w14:textId="77777777" w:rsidR="007A6262" w:rsidRPr="00682B54" w:rsidRDefault="007A6262" w:rsidP="007A6262">
      <w:pPr>
        <w:rPr>
          <w:rFonts w:ascii="Cambria" w:eastAsia="MS Mincho" w:hAnsi="Cambria" w:cs="Times New Roman"/>
          <w:b/>
          <w:bCs/>
          <w:i/>
          <w:u w:val="single"/>
        </w:rPr>
      </w:pPr>
    </w:p>
    <w:p w14:paraId="018B04C3" w14:textId="77777777" w:rsidR="007A6262" w:rsidRPr="00DD2FAA" w:rsidRDefault="007A6262" w:rsidP="007B27EE">
      <w:pPr>
        <w:jc w:val="center"/>
        <w:rPr>
          <w:b/>
          <w:bCs/>
          <w:sz w:val="32"/>
          <w:szCs w:val="32"/>
        </w:rPr>
      </w:pPr>
      <w:proofErr w:type="spellStart"/>
      <w:r w:rsidRPr="00DD2FAA">
        <w:rPr>
          <w:b/>
          <w:bCs/>
          <w:sz w:val="32"/>
          <w:szCs w:val="32"/>
        </w:rPr>
        <w:t>Cogesa</w:t>
      </w:r>
      <w:proofErr w:type="spellEnd"/>
      <w:r w:rsidRPr="00DD2FAA">
        <w:rPr>
          <w:b/>
          <w:bCs/>
          <w:sz w:val="32"/>
          <w:szCs w:val="32"/>
        </w:rPr>
        <w:t xml:space="preserve"> </w:t>
      </w:r>
      <w:r w:rsidR="007B27EE" w:rsidRPr="00DD2FAA">
        <w:rPr>
          <w:b/>
          <w:bCs/>
          <w:sz w:val="32"/>
          <w:szCs w:val="32"/>
        </w:rPr>
        <w:t xml:space="preserve">se </w:t>
      </w:r>
      <w:r w:rsidR="00DD2FAA" w:rsidRPr="00DD2FAA">
        <w:rPr>
          <w:b/>
          <w:bCs/>
          <w:sz w:val="32"/>
          <w:szCs w:val="32"/>
        </w:rPr>
        <w:t xml:space="preserve">adjudica el contrato del servicio de gestión del almacén del </w:t>
      </w:r>
      <w:r w:rsidR="00DD2FAA">
        <w:rPr>
          <w:b/>
          <w:bCs/>
          <w:sz w:val="32"/>
          <w:szCs w:val="32"/>
        </w:rPr>
        <w:t>B</w:t>
      </w:r>
      <w:r w:rsidR="00DD2FAA" w:rsidRPr="00DD2FAA">
        <w:rPr>
          <w:b/>
          <w:bCs/>
          <w:sz w:val="32"/>
          <w:szCs w:val="32"/>
        </w:rPr>
        <w:t xml:space="preserve">anco de </w:t>
      </w:r>
      <w:r w:rsidR="00DD2FAA">
        <w:rPr>
          <w:b/>
          <w:bCs/>
          <w:sz w:val="32"/>
          <w:szCs w:val="32"/>
        </w:rPr>
        <w:t>S</w:t>
      </w:r>
      <w:r w:rsidR="00DD2FAA" w:rsidRPr="00DD2FAA">
        <w:rPr>
          <w:b/>
          <w:bCs/>
          <w:sz w:val="32"/>
          <w:szCs w:val="32"/>
        </w:rPr>
        <w:t xml:space="preserve">angre y </w:t>
      </w:r>
      <w:r w:rsidR="00DD2FAA">
        <w:rPr>
          <w:b/>
          <w:bCs/>
          <w:sz w:val="32"/>
          <w:szCs w:val="32"/>
        </w:rPr>
        <w:t>T</w:t>
      </w:r>
      <w:r w:rsidR="00DD2FAA" w:rsidRPr="00DD2FAA">
        <w:rPr>
          <w:b/>
          <w:bCs/>
          <w:sz w:val="32"/>
          <w:szCs w:val="32"/>
        </w:rPr>
        <w:t>ejidos de Cantabria</w:t>
      </w:r>
    </w:p>
    <w:p w14:paraId="4D4263D6" w14:textId="77777777" w:rsidR="007A6262" w:rsidRDefault="007A6262" w:rsidP="007A6262">
      <w:pPr>
        <w:jc w:val="center"/>
        <w:rPr>
          <w:rFonts w:ascii="Cambria" w:eastAsia="MS Mincho" w:hAnsi="Cambria" w:cs="Times New Roman"/>
          <w:b/>
          <w:bCs/>
          <w:sz w:val="32"/>
          <w:szCs w:val="32"/>
        </w:rPr>
      </w:pPr>
    </w:p>
    <w:p w14:paraId="06FCEF06" w14:textId="77777777" w:rsidR="00CC784B" w:rsidRPr="001F5870" w:rsidRDefault="00CC784B" w:rsidP="00CC784B">
      <w:pPr>
        <w:pStyle w:val="Prrafodelista"/>
        <w:numPr>
          <w:ilvl w:val="0"/>
          <w:numId w:val="16"/>
        </w:numPr>
        <w:jc w:val="both"/>
        <w:rPr>
          <w:b/>
          <w:bCs/>
          <w:strike/>
          <w:color w:val="FF0000"/>
        </w:rPr>
      </w:pPr>
      <w:r>
        <w:rPr>
          <w:b/>
          <w:bCs/>
        </w:rPr>
        <w:t>Con una duración de un año y prorrogable por otros tres, implica desde el diseño y montaje de la instalación hasta la implantación del servicio, el personal y el suministro, mantenimiento y reposición del equipamiento</w:t>
      </w:r>
      <w:r w:rsidR="001F5870">
        <w:rPr>
          <w:b/>
          <w:bCs/>
        </w:rPr>
        <w:t>.</w:t>
      </w:r>
    </w:p>
    <w:p w14:paraId="306A75CC" w14:textId="77777777" w:rsidR="001F5870" w:rsidRPr="001F5870" w:rsidRDefault="001F5870" w:rsidP="001F5870">
      <w:pPr>
        <w:jc w:val="both"/>
        <w:rPr>
          <w:b/>
          <w:bCs/>
          <w:strike/>
          <w:color w:val="FF0000"/>
        </w:rPr>
      </w:pPr>
    </w:p>
    <w:p w14:paraId="7F35EAEC" w14:textId="77777777" w:rsidR="00CC784B" w:rsidRPr="004848A9" w:rsidRDefault="004848A9" w:rsidP="00CC784B">
      <w:pPr>
        <w:pStyle w:val="Prrafodelista"/>
        <w:numPr>
          <w:ilvl w:val="0"/>
          <w:numId w:val="16"/>
        </w:numPr>
        <w:jc w:val="both"/>
        <w:rPr>
          <w:b/>
          <w:bCs/>
          <w:color w:val="000000" w:themeColor="text1"/>
        </w:rPr>
      </w:pPr>
      <w:r w:rsidRPr="004848A9">
        <w:rPr>
          <w:b/>
          <w:bCs/>
          <w:color w:val="000000" w:themeColor="text1"/>
        </w:rPr>
        <w:t>La Fundación Marqués de Valdecilla, de quien depende el BSTC</w:t>
      </w:r>
      <w:r>
        <w:rPr>
          <w:b/>
          <w:bCs/>
          <w:color w:val="000000" w:themeColor="text1"/>
        </w:rPr>
        <w:t>, ha destacado la solidez de la oferta en cuanto a seguridad, medios y funcionamiento propuesto.</w:t>
      </w:r>
      <w:r w:rsidRPr="004848A9">
        <w:rPr>
          <w:b/>
          <w:bCs/>
          <w:color w:val="000000" w:themeColor="text1"/>
        </w:rPr>
        <w:t xml:space="preserve"> </w:t>
      </w:r>
    </w:p>
    <w:p w14:paraId="52825B71" w14:textId="77777777" w:rsidR="00157743" w:rsidRPr="006F2251" w:rsidRDefault="00157743" w:rsidP="007A6262">
      <w:pPr>
        <w:ind w:left="360"/>
        <w:rPr>
          <w:rFonts w:ascii="Cambria" w:eastAsia="MS Mincho" w:hAnsi="Cambria" w:cs="Times New Roman"/>
          <w:lang w:val="es-ES"/>
        </w:rPr>
      </w:pPr>
    </w:p>
    <w:p w14:paraId="6DFAD3B1" w14:textId="0A8E3EE0" w:rsidR="00DD2FAA" w:rsidRDefault="000B3CF4" w:rsidP="007A6262">
      <w:pPr>
        <w:jc w:val="both"/>
      </w:pPr>
      <w:r>
        <w:rPr>
          <w:b/>
          <w:color w:val="1F8DC1"/>
          <w:lang w:val="es-ES"/>
        </w:rPr>
        <w:t>M</w:t>
      </w:r>
      <w:r w:rsidR="00CC784B">
        <w:rPr>
          <w:b/>
          <w:color w:val="1F8DC1"/>
          <w:lang w:val="es-ES"/>
        </w:rPr>
        <w:t>artes</w:t>
      </w:r>
      <w:r w:rsidR="00FF640A">
        <w:rPr>
          <w:b/>
          <w:color w:val="1F8DC1"/>
          <w:lang w:val="es-ES"/>
        </w:rPr>
        <w:t xml:space="preserve"> </w:t>
      </w:r>
      <w:r w:rsidR="004E378D">
        <w:rPr>
          <w:b/>
          <w:color w:val="1F8DC1"/>
          <w:lang w:val="es-ES"/>
        </w:rPr>
        <w:t>3</w:t>
      </w:r>
      <w:r w:rsidR="007A6262">
        <w:rPr>
          <w:b/>
          <w:color w:val="1F8DC1"/>
          <w:lang w:val="es-ES"/>
        </w:rPr>
        <w:t xml:space="preserve"> </w:t>
      </w:r>
      <w:r w:rsidR="007A6262" w:rsidRPr="00F00A60">
        <w:rPr>
          <w:rFonts w:ascii="Cambria" w:eastAsia="MS Mincho" w:hAnsi="Cambria" w:cs="Times New Roman"/>
          <w:b/>
          <w:color w:val="1F8DC1"/>
          <w:lang w:val="es-ES"/>
        </w:rPr>
        <w:t>de</w:t>
      </w:r>
      <w:r w:rsidR="00DD2FAA">
        <w:rPr>
          <w:rFonts w:ascii="Cambria" w:eastAsia="MS Mincho" w:hAnsi="Cambria" w:cs="Times New Roman"/>
          <w:b/>
          <w:color w:val="1F8DC1"/>
          <w:lang w:val="es-ES"/>
        </w:rPr>
        <w:t xml:space="preserve"> </w:t>
      </w:r>
      <w:r w:rsidR="00DD2FAA">
        <w:rPr>
          <w:b/>
          <w:color w:val="1F8DC1"/>
          <w:lang w:val="es-ES"/>
        </w:rPr>
        <w:t>febrero</w:t>
      </w:r>
      <w:r w:rsidR="00CC784B">
        <w:rPr>
          <w:b/>
          <w:color w:val="1F8DC1"/>
          <w:lang w:val="es-ES"/>
        </w:rPr>
        <w:t xml:space="preserve"> </w:t>
      </w:r>
      <w:r w:rsidR="007A6262">
        <w:rPr>
          <w:rFonts w:ascii="Cambria" w:eastAsia="MS Mincho" w:hAnsi="Cambria" w:cs="Times New Roman"/>
          <w:b/>
          <w:color w:val="1F8DC1"/>
          <w:lang w:val="es-ES"/>
        </w:rPr>
        <w:t>de 202</w:t>
      </w:r>
      <w:r w:rsidR="00DD2FAA">
        <w:rPr>
          <w:rFonts w:ascii="Cambria" w:eastAsia="MS Mincho" w:hAnsi="Cambria" w:cs="Times New Roman"/>
          <w:b/>
          <w:color w:val="1F8DC1"/>
          <w:lang w:val="es-ES"/>
        </w:rPr>
        <w:t>6</w:t>
      </w:r>
      <w:r w:rsidR="007A6262" w:rsidRPr="00F00A60">
        <w:rPr>
          <w:rFonts w:ascii="Cambria" w:eastAsia="MS Mincho" w:hAnsi="Cambria" w:cs="Times New Roman"/>
          <w:b/>
          <w:color w:val="1F8DC1"/>
          <w:lang w:val="es-ES"/>
        </w:rPr>
        <w:t>.-</w:t>
      </w:r>
      <w:r w:rsidR="00CC42E1">
        <w:rPr>
          <w:rFonts w:ascii="Cambria" w:eastAsia="MS Mincho" w:hAnsi="Cambria" w:cs="Times New Roman"/>
          <w:b/>
          <w:color w:val="1F8DC1"/>
          <w:lang w:val="es-ES"/>
        </w:rPr>
        <w:t xml:space="preserve"> </w:t>
      </w:r>
      <w:r w:rsidR="004848A9" w:rsidRPr="004848A9">
        <w:t>L</w:t>
      </w:r>
      <w:r w:rsidR="004848A9">
        <w:t xml:space="preserve">a Fundación Marqués de Valdecilla (FMV) </w:t>
      </w:r>
      <w:r w:rsidR="00DD2FAA">
        <w:t xml:space="preserve">ha adjudicado a </w:t>
      </w:r>
      <w:proofErr w:type="spellStart"/>
      <w:r w:rsidR="00DD2FAA">
        <w:t>Cogesa</w:t>
      </w:r>
      <w:proofErr w:type="spellEnd"/>
      <w:r w:rsidR="004C742C">
        <w:t xml:space="preserve"> </w:t>
      </w:r>
      <w:r w:rsidR="00195FE6">
        <w:t xml:space="preserve">la </w:t>
      </w:r>
      <w:r w:rsidR="00DD2FAA">
        <w:t xml:space="preserve">gestión integral </w:t>
      </w:r>
      <w:r w:rsidR="00195FE6">
        <w:t xml:space="preserve">del almacén </w:t>
      </w:r>
      <w:r w:rsidR="00DD2FAA">
        <w:t xml:space="preserve">del Banco de Sangre y Tejidos de Cantabria (BSTC), </w:t>
      </w:r>
      <w:r w:rsidR="00195FE6">
        <w:t xml:space="preserve">ubicado en las dependencias del Hospital de </w:t>
      </w:r>
      <w:proofErr w:type="spellStart"/>
      <w:r w:rsidR="00195FE6">
        <w:t>Liencres</w:t>
      </w:r>
      <w:proofErr w:type="spellEnd"/>
      <w:r w:rsidR="00195FE6">
        <w:t xml:space="preserve"> y </w:t>
      </w:r>
      <w:r w:rsidR="00DD2FAA">
        <w:t xml:space="preserve">dependiente de la </w:t>
      </w:r>
      <w:r w:rsidR="004848A9">
        <w:t>Consejería de Sanidad del Gobierno de Cantabria.</w:t>
      </w:r>
    </w:p>
    <w:p w14:paraId="4A981EBE" w14:textId="77777777" w:rsidR="00DD2FAA" w:rsidRDefault="00DD2FAA" w:rsidP="007A6262">
      <w:pPr>
        <w:jc w:val="both"/>
      </w:pPr>
    </w:p>
    <w:p w14:paraId="48E03903" w14:textId="77777777" w:rsidR="00595D15" w:rsidRDefault="00195FE6" w:rsidP="007A6262">
      <w:pPr>
        <w:jc w:val="both"/>
      </w:pPr>
      <w:r>
        <w:t xml:space="preserve">El contrato, con una vigencia de un año y prorrogable durante otros tres, implica </w:t>
      </w:r>
      <w:r w:rsidR="00101339">
        <w:t xml:space="preserve">el diseño y montaje de las instalaciones, </w:t>
      </w:r>
      <w:r>
        <w:t>la implantación de</w:t>
      </w:r>
      <w:r w:rsidR="00595D15">
        <w:t>l</w:t>
      </w:r>
      <w:r>
        <w:t xml:space="preserve"> servicio</w:t>
      </w:r>
      <w:r w:rsidR="00595D15">
        <w:t>,</w:t>
      </w:r>
      <w:r w:rsidR="00101339">
        <w:t xml:space="preserve"> así como el personal y el software para su funcionamiento, además d</w:t>
      </w:r>
      <w:r w:rsidR="00595D15">
        <w:t>el suministro, mantenimiento y reposición del equipamiento</w:t>
      </w:r>
      <w:r w:rsidR="00101339">
        <w:t>.</w:t>
      </w:r>
    </w:p>
    <w:p w14:paraId="5CF807B2" w14:textId="77777777" w:rsidR="0065197D" w:rsidRDefault="0065197D" w:rsidP="007A6262">
      <w:pPr>
        <w:jc w:val="both"/>
      </w:pPr>
    </w:p>
    <w:p w14:paraId="324C2F2D" w14:textId="77777777" w:rsidR="00595D15" w:rsidRDefault="004848A9" w:rsidP="007A6262">
      <w:pPr>
        <w:jc w:val="both"/>
      </w:pPr>
      <w:r>
        <w:t>La FMV</w:t>
      </w:r>
      <w:r w:rsidR="007852AC">
        <w:t xml:space="preserve"> </w:t>
      </w:r>
      <w:r w:rsidR="006B2A61">
        <w:t xml:space="preserve">ha valorado </w:t>
      </w:r>
      <w:r w:rsidR="009B6473">
        <w:t xml:space="preserve">muy positivamente </w:t>
      </w:r>
      <w:r w:rsidR="006B2A61">
        <w:t xml:space="preserve">la solidez de la oferta en cuanto a </w:t>
      </w:r>
      <w:r w:rsidR="009B6473">
        <w:t>medios, software de gestión y recursos humanos i</w:t>
      </w:r>
      <w:r w:rsidR="00101339">
        <w:t>ncluidos</w:t>
      </w:r>
      <w:r w:rsidR="009B6473">
        <w:t xml:space="preserve"> en el servicio</w:t>
      </w:r>
      <w:r w:rsidR="006B2A61">
        <w:t xml:space="preserve">, así como </w:t>
      </w:r>
      <w:r w:rsidR="009B6473">
        <w:t>el</w:t>
      </w:r>
      <w:r w:rsidR="006B2A61">
        <w:t xml:space="preserve"> plan de implantación y el funcionamiento propuesto</w:t>
      </w:r>
      <w:r w:rsidR="00576202">
        <w:t>s</w:t>
      </w:r>
      <w:r w:rsidR="009B6473">
        <w:t>. También, el enfoque normativo y de seguridad en</w:t>
      </w:r>
      <w:r w:rsidR="00895411">
        <w:t xml:space="preserve"> el </w:t>
      </w:r>
      <w:r w:rsidR="009B6473">
        <w:t>diseño</w:t>
      </w:r>
      <w:r w:rsidR="00895411">
        <w:t xml:space="preserve"> y distribución</w:t>
      </w:r>
      <w:r w:rsidR="009B6473">
        <w:t xml:space="preserve"> del almacén</w:t>
      </w:r>
      <w:r w:rsidR="00E63A55">
        <w:t xml:space="preserve"> por</w:t>
      </w:r>
      <w:r w:rsidR="009B6473">
        <w:t xml:space="preserve"> zonas, la segregación de productos y la implementación de protocolos para productos sensibles o caducados, garantizando la trazabilidad y la seguridad del stock.</w:t>
      </w:r>
    </w:p>
    <w:p w14:paraId="2FBAA053" w14:textId="77777777" w:rsidR="009B6473" w:rsidRDefault="009B6473" w:rsidP="007A6262">
      <w:pPr>
        <w:jc w:val="both"/>
      </w:pPr>
    </w:p>
    <w:p w14:paraId="25A554DD" w14:textId="77777777" w:rsidR="00C11FE3" w:rsidRDefault="00C11FE3" w:rsidP="007A6262">
      <w:pPr>
        <w:jc w:val="both"/>
      </w:pPr>
      <w:proofErr w:type="spellStart"/>
      <w:r>
        <w:t>Cogesa</w:t>
      </w:r>
      <w:proofErr w:type="spellEnd"/>
      <w:r>
        <w:t xml:space="preserve"> se encargará del almacenamiento de productos, gestión de pedidos a proveedores, entrega de </w:t>
      </w:r>
      <w:r w:rsidR="00BA333F">
        <w:t xml:space="preserve">los </w:t>
      </w:r>
      <w:r>
        <w:t>colirios</w:t>
      </w:r>
      <w:r w:rsidR="00BA333F">
        <w:t xml:space="preserve"> que realiza el BSTC</w:t>
      </w:r>
      <w:r>
        <w:t xml:space="preserve"> a pacientes y preparación de envíos de material sanitario y no sanitario a las diferentes ubicaciones existentes en la FMV</w:t>
      </w:r>
      <w:r w:rsidR="00BA333F">
        <w:t xml:space="preserve"> –</w:t>
      </w:r>
      <w:r w:rsidR="00BA333F" w:rsidRPr="00BA333F">
        <w:t xml:space="preserve"> </w:t>
      </w:r>
      <w:r w:rsidR="00BA333F">
        <w:t xml:space="preserve">eventos y Unidad Móvil de Colectas, </w:t>
      </w:r>
      <w:r>
        <w:t xml:space="preserve">dependencias de la FMV, laboratorio del Hospital de </w:t>
      </w:r>
      <w:proofErr w:type="spellStart"/>
      <w:r>
        <w:t>Liencres</w:t>
      </w:r>
      <w:proofErr w:type="spellEnd"/>
      <w:r>
        <w:t xml:space="preserve"> y centro de Atención a Donantes ubicado en el HUMV).</w:t>
      </w:r>
    </w:p>
    <w:p w14:paraId="52B56B6A" w14:textId="77777777" w:rsidR="00C11FE3" w:rsidRDefault="00C11FE3" w:rsidP="007A6262">
      <w:pPr>
        <w:jc w:val="both"/>
      </w:pPr>
    </w:p>
    <w:p w14:paraId="14E6A624" w14:textId="13D58264" w:rsidR="00595D15" w:rsidRDefault="0065197D" w:rsidP="007A6262">
      <w:pPr>
        <w:jc w:val="both"/>
      </w:pPr>
      <w:r>
        <w:t xml:space="preserve">Para </w:t>
      </w:r>
      <w:r w:rsidR="003A336A">
        <w:t>la gestión del almacén</w:t>
      </w:r>
      <w:r>
        <w:t xml:space="preserve"> </w:t>
      </w:r>
      <w:r w:rsidR="003A336A">
        <w:t>del BSTC</w:t>
      </w:r>
      <w:r>
        <w:t xml:space="preserve">, </w:t>
      </w:r>
      <w:proofErr w:type="spellStart"/>
      <w:r>
        <w:t>Cogesa</w:t>
      </w:r>
      <w:proofErr w:type="spellEnd"/>
      <w:r>
        <w:t xml:space="preserve"> </w:t>
      </w:r>
      <w:r w:rsidR="003A336A">
        <w:t xml:space="preserve">utilizará </w:t>
      </w:r>
      <w:r>
        <w:t xml:space="preserve">ANCON, el software </w:t>
      </w:r>
      <w:r w:rsidR="001029D9">
        <w:t xml:space="preserve">especializado en material sanitario </w:t>
      </w:r>
      <w:r>
        <w:t xml:space="preserve">creado por su departamento de I+D y con el que ya gestiona </w:t>
      </w:r>
      <w:r w:rsidR="003A336A">
        <w:t xml:space="preserve">en </w:t>
      </w:r>
      <w:r>
        <w:t>los almacenes de hospitales</w:t>
      </w:r>
      <w:r w:rsidR="00CE4855">
        <w:t xml:space="preserve"> universitarios</w:t>
      </w:r>
      <w:r>
        <w:t xml:space="preserve">. </w:t>
      </w:r>
      <w:r w:rsidR="001029D9">
        <w:t>Ofrece funcionalidades avanzadas</w:t>
      </w:r>
      <w:r w:rsidR="00841ADE">
        <w:t xml:space="preserve"> que permiten conocer en tiempo real las existencias</w:t>
      </w:r>
      <w:r w:rsidR="00BA333F">
        <w:t xml:space="preserve"> </w:t>
      </w:r>
      <w:r w:rsidR="004D2A4A">
        <w:t xml:space="preserve">para </w:t>
      </w:r>
      <w:r w:rsidR="00BA333F">
        <w:t>anticiparse a la situación del mercado y</w:t>
      </w:r>
      <w:r w:rsidR="004D2A4A">
        <w:t xml:space="preserve"> de las</w:t>
      </w:r>
      <w:r w:rsidR="00BA333F">
        <w:t xml:space="preserve"> necesidades del BSTC </w:t>
      </w:r>
      <w:r w:rsidR="00841ADE">
        <w:t xml:space="preserve">(control de ubicaciones, registro automático de expediciones, recepción y preparación de pedidos, </w:t>
      </w:r>
      <w:r w:rsidR="00CE4855">
        <w:t>sistema FIFO</w:t>
      </w:r>
      <w:r w:rsidR="00841ADE">
        <w:t xml:space="preserve">, </w:t>
      </w:r>
      <w:r w:rsidR="00CE4855">
        <w:t>trazabilidad, alertas,</w:t>
      </w:r>
      <w:r w:rsidR="004D2A4A">
        <w:t xml:space="preserve"> </w:t>
      </w:r>
      <w:r w:rsidR="00841ADE">
        <w:t>inventarios</w:t>
      </w:r>
      <w:r w:rsidR="00CE4855">
        <w:t>, cuadro de mando integral</w:t>
      </w:r>
      <w:r w:rsidR="00841ADE">
        <w:t>…)</w:t>
      </w:r>
      <w:r w:rsidR="00BA333F">
        <w:t>. También</w:t>
      </w:r>
      <w:r w:rsidR="00841ADE">
        <w:t xml:space="preserve"> </w:t>
      </w:r>
      <w:r w:rsidR="001029D9">
        <w:lastRenderedPageBreak/>
        <w:t>métricas e informes que facilitan el desarrollo de una gestión eficiente</w:t>
      </w:r>
      <w:r w:rsidR="00841ADE">
        <w:t>, segura</w:t>
      </w:r>
      <w:r w:rsidR="001029D9">
        <w:t xml:space="preserve"> y rentable de los recursos. </w:t>
      </w:r>
    </w:p>
    <w:p w14:paraId="2B97CB03" w14:textId="77777777" w:rsidR="00595D15" w:rsidRPr="001A4C0A" w:rsidRDefault="00595D15" w:rsidP="007A6262">
      <w:pPr>
        <w:jc w:val="both"/>
        <w:rPr>
          <w:lang w:val="es-ES"/>
        </w:rPr>
      </w:pPr>
    </w:p>
    <w:p w14:paraId="7953E99C" w14:textId="77777777" w:rsidR="001A4C0A" w:rsidRDefault="001A4C0A" w:rsidP="007A6262">
      <w:pPr>
        <w:jc w:val="both"/>
        <w:rPr>
          <w:lang w:val="es-ES"/>
        </w:rPr>
      </w:pPr>
      <w:r w:rsidRPr="001A4C0A">
        <w:rPr>
          <w:lang w:val="es-ES"/>
        </w:rPr>
        <w:t>Con más de tres décadas de </w:t>
      </w:r>
      <w:proofErr w:type="spellStart"/>
      <w:r w:rsidRPr="000A4261">
        <w:rPr>
          <w:i/>
          <w:iCs/>
          <w:lang w:val="es-ES"/>
        </w:rPr>
        <w:t>expertise</w:t>
      </w:r>
      <w:proofErr w:type="spellEnd"/>
      <w:r w:rsidRPr="001A4C0A">
        <w:rPr>
          <w:lang w:val="es-ES"/>
        </w:rPr>
        <w:t> y know-how, </w:t>
      </w:r>
      <w:proofErr w:type="spellStart"/>
      <w:r w:rsidRPr="001A4C0A">
        <w:rPr>
          <w:lang w:val="es-ES"/>
        </w:rPr>
        <w:t>Cogesa</w:t>
      </w:r>
      <w:proofErr w:type="spellEnd"/>
      <w:r w:rsidRPr="001A4C0A">
        <w:rPr>
          <w:lang w:val="es-ES"/>
        </w:rPr>
        <w:t xml:space="preserve"> se sitúa como el único operador logístico especializado y enfocado en exclusiva al sector sanitario en España, </w:t>
      </w:r>
      <w:r w:rsidR="00E67AE2" w:rsidRPr="001A4C0A">
        <w:rPr>
          <w:lang w:val="es-ES"/>
        </w:rPr>
        <w:t>prestando servicios avanzados enfocados a optimizar los procesos</w:t>
      </w:r>
      <w:r w:rsidRPr="001A4C0A">
        <w:rPr>
          <w:lang w:val="es-ES"/>
        </w:rPr>
        <w:t xml:space="preserve"> </w:t>
      </w:r>
      <w:r w:rsidR="00E67AE2" w:rsidRPr="001A4C0A">
        <w:rPr>
          <w:lang w:val="es-ES"/>
        </w:rPr>
        <w:t>de organizaciones sanitarias para mejorar su eficiencia y calidad asistencial.</w:t>
      </w:r>
      <w:r w:rsidRPr="001A4C0A">
        <w:rPr>
          <w:lang w:val="es-ES"/>
        </w:rPr>
        <w:t xml:space="preserve"> </w:t>
      </w:r>
      <w:r>
        <w:rPr>
          <w:lang w:val="es-ES"/>
        </w:rPr>
        <w:t xml:space="preserve">Así, </w:t>
      </w:r>
      <w:r w:rsidRPr="001A4C0A">
        <w:rPr>
          <w:lang w:val="es-ES"/>
        </w:rPr>
        <w:t>a lo largo de su historia, más de 200 organizaciones sanitarias han confiado en sus servicios para mejorar su gestión interna y revertir ese ahorro en calidad asistencial.</w:t>
      </w:r>
    </w:p>
    <w:p w14:paraId="2335F65E" w14:textId="77777777" w:rsidR="001A4C0A" w:rsidRDefault="001A4C0A" w:rsidP="007A6262">
      <w:pPr>
        <w:jc w:val="both"/>
        <w:rPr>
          <w:lang w:val="es-ES"/>
        </w:rPr>
      </w:pPr>
    </w:p>
    <w:p w14:paraId="68392ED1" w14:textId="45D9B522" w:rsidR="00C467A3" w:rsidRPr="001A4C0A" w:rsidRDefault="001A4C0A" w:rsidP="007A6262">
      <w:pPr>
        <w:jc w:val="both"/>
        <w:rPr>
          <w:lang w:val="es-ES"/>
        </w:rPr>
      </w:pPr>
      <w:r>
        <w:rPr>
          <w:lang w:val="es-ES"/>
        </w:rPr>
        <w:t>A</w:t>
      </w:r>
      <w:r w:rsidRPr="001A4C0A">
        <w:rPr>
          <w:lang w:val="es-ES"/>
        </w:rPr>
        <w:t>demás</w:t>
      </w:r>
      <w:r>
        <w:rPr>
          <w:lang w:val="es-ES"/>
        </w:rPr>
        <w:t>, fue</w:t>
      </w:r>
      <w:r w:rsidRPr="001A4C0A">
        <w:rPr>
          <w:lang w:val="es-ES"/>
        </w:rPr>
        <w:t xml:space="preserve"> </w:t>
      </w:r>
      <w:r w:rsidR="004D2A4A" w:rsidRPr="001A4C0A">
        <w:rPr>
          <w:lang w:val="es-ES"/>
        </w:rPr>
        <w:t xml:space="preserve">pionera </w:t>
      </w:r>
      <w:r w:rsidR="002C317A" w:rsidRPr="001A4C0A">
        <w:rPr>
          <w:lang w:val="es-ES"/>
        </w:rPr>
        <w:t>en España</w:t>
      </w:r>
      <w:r w:rsidR="004D2A4A" w:rsidRPr="001A4C0A">
        <w:rPr>
          <w:lang w:val="es-ES"/>
        </w:rPr>
        <w:t xml:space="preserve"> en </w:t>
      </w:r>
      <w:r w:rsidR="00682F46">
        <w:rPr>
          <w:lang w:val="es-ES"/>
        </w:rPr>
        <w:t xml:space="preserve">logística biosanitaria, </w:t>
      </w:r>
      <w:r w:rsidR="002C317A">
        <w:rPr>
          <w:lang w:val="es-ES"/>
        </w:rPr>
        <w:t>gestionando y transportando</w:t>
      </w:r>
      <w:r w:rsidR="00682F46">
        <w:rPr>
          <w:lang w:val="es-ES"/>
        </w:rPr>
        <w:t xml:space="preserve"> </w:t>
      </w:r>
      <w:r w:rsidR="00357672" w:rsidRPr="00357672">
        <w:rPr>
          <w:lang w:val="es-ES"/>
        </w:rPr>
        <w:t>productos biológicos</w:t>
      </w:r>
      <w:r w:rsidR="00E67AE2">
        <w:rPr>
          <w:lang w:val="es-ES"/>
        </w:rPr>
        <w:t xml:space="preserve"> </w:t>
      </w:r>
      <w:r w:rsidR="002C317A">
        <w:rPr>
          <w:lang w:val="es-ES"/>
        </w:rPr>
        <w:t>de centros de</w:t>
      </w:r>
      <w:r w:rsidR="002805EA">
        <w:rPr>
          <w:lang w:val="es-ES"/>
        </w:rPr>
        <w:t xml:space="preserve"> transfusiones de</w:t>
      </w:r>
      <w:r w:rsidR="002C317A">
        <w:rPr>
          <w:lang w:val="es-ES"/>
        </w:rPr>
        <w:t xml:space="preserve"> referencia </w:t>
      </w:r>
      <w:r w:rsidR="00FF534C">
        <w:rPr>
          <w:lang w:val="es-ES"/>
        </w:rPr>
        <w:t xml:space="preserve">o </w:t>
      </w:r>
      <w:r w:rsidR="00E67AE2">
        <w:rPr>
          <w:lang w:val="es-ES"/>
        </w:rPr>
        <w:t xml:space="preserve">el </w:t>
      </w:r>
      <w:r w:rsidR="00FF534C">
        <w:rPr>
          <w:lang w:val="es-ES"/>
        </w:rPr>
        <w:t>de Donación de Cruz Roja</w:t>
      </w:r>
      <w:r>
        <w:rPr>
          <w:lang w:val="es-ES"/>
        </w:rPr>
        <w:t>, actividad que sigue desarrollando en la actualidad.</w:t>
      </w:r>
    </w:p>
    <w:p w14:paraId="74C5EA61" w14:textId="77777777" w:rsidR="001A4C0A" w:rsidRDefault="001A4C0A" w:rsidP="007A6262">
      <w:pPr>
        <w:jc w:val="both"/>
        <w:rPr>
          <w:lang w:val="es-ES"/>
        </w:rPr>
      </w:pPr>
    </w:p>
    <w:p w14:paraId="67BD7F00" w14:textId="6EF2A1D8" w:rsidR="001A4C0A" w:rsidRPr="001A4C0A" w:rsidRDefault="001A4C0A" w:rsidP="007A6262">
      <w:pPr>
        <w:jc w:val="both"/>
        <w:rPr>
          <w:lang w:val="es-ES"/>
        </w:rPr>
      </w:pPr>
      <w:r>
        <w:rPr>
          <w:lang w:val="es-ES"/>
        </w:rPr>
        <w:t xml:space="preserve">Desde </w:t>
      </w:r>
      <w:r w:rsidR="00CC784B">
        <w:rPr>
          <w:lang w:val="es-ES"/>
        </w:rPr>
        <w:t>2024,</w:t>
      </w:r>
      <w:r>
        <w:rPr>
          <w:lang w:val="es-ES"/>
        </w:rPr>
        <w:t xml:space="preserve"> </w:t>
      </w:r>
      <w:r w:rsidRPr="001A4C0A">
        <w:rPr>
          <w:lang w:val="es-ES"/>
        </w:rPr>
        <w:t>forma parte de la multinacional </w:t>
      </w:r>
      <w:r w:rsidR="00B96ACF" w:rsidRPr="001A4C0A">
        <w:rPr>
          <w:lang w:val="es-ES"/>
        </w:rPr>
        <w:t>Croma </w:t>
      </w:r>
      <w:proofErr w:type="spellStart"/>
      <w:r w:rsidR="00B96ACF" w:rsidRPr="001A4C0A">
        <w:rPr>
          <w:lang w:val="es-ES"/>
        </w:rPr>
        <w:t>Gio.Batta</w:t>
      </w:r>
      <w:proofErr w:type="spellEnd"/>
      <w:r w:rsidR="00B96ACF" w:rsidRPr="001A4C0A">
        <w:rPr>
          <w:lang w:val="es-ES"/>
        </w:rPr>
        <w:t> Iberia, con actividad en España y Portugal</w:t>
      </w:r>
      <w:r w:rsidR="000A4261">
        <w:rPr>
          <w:lang w:val="es-ES"/>
        </w:rPr>
        <w:t>,</w:t>
      </w:r>
      <w:r w:rsidR="00B96ACF">
        <w:rPr>
          <w:lang w:val="es-ES"/>
        </w:rPr>
        <w:t xml:space="preserve"> prestando servicios </w:t>
      </w:r>
      <w:r w:rsidRPr="001A4C0A">
        <w:rPr>
          <w:lang w:val="es-ES"/>
        </w:rPr>
        <w:t>de esterilización y equipamiento médico-quirúrgico</w:t>
      </w:r>
      <w:r w:rsidR="00B96ACF">
        <w:rPr>
          <w:lang w:val="es-ES"/>
        </w:rPr>
        <w:t>.</w:t>
      </w:r>
      <w:r w:rsidRPr="001A4C0A">
        <w:rPr>
          <w:lang w:val="es-ES"/>
        </w:rPr>
        <w:t xml:space="preserve"> </w:t>
      </w:r>
    </w:p>
    <w:p w14:paraId="6BBE1543" w14:textId="77777777" w:rsidR="00A21595" w:rsidRDefault="00A21595" w:rsidP="00FF264A">
      <w:pPr>
        <w:pStyle w:val="Sinespaciado"/>
        <w:jc w:val="both"/>
        <w:rPr>
          <w:i/>
          <w:lang w:val="es-ES"/>
        </w:rPr>
      </w:pPr>
    </w:p>
    <w:p w14:paraId="7642AB9D" w14:textId="77777777" w:rsidR="00A21595" w:rsidRDefault="00A21595" w:rsidP="00FF264A">
      <w:pPr>
        <w:pStyle w:val="Sinespaciado"/>
        <w:jc w:val="both"/>
        <w:rPr>
          <w:i/>
          <w:lang w:val="es-ES"/>
        </w:rPr>
      </w:pPr>
    </w:p>
    <w:p w14:paraId="76BEA509" w14:textId="77777777" w:rsidR="006A08A5" w:rsidRDefault="00A21595" w:rsidP="00A21595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Gabinete de Comunicación</w:t>
      </w:r>
      <w:r w:rsidR="006A08A5">
        <w:rPr>
          <w:sz w:val="18"/>
          <w:szCs w:val="18"/>
          <w:lang w:val="es-ES"/>
        </w:rPr>
        <w:t xml:space="preserve"> de </w:t>
      </w:r>
      <w:proofErr w:type="spellStart"/>
      <w:r w:rsidR="006A08A5">
        <w:rPr>
          <w:sz w:val="18"/>
          <w:szCs w:val="18"/>
          <w:lang w:val="es-ES"/>
        </w:rPr>
        <w:t>Cogesa</w:t>
      </w:r>
      <w:proofErr w:type="spellEnd"/>
    </w:p>
    <w:p w14:paraId="0ACE45FB" w14:textId="77777777" w:rsidR="00A21595" w:rsidRPr="00802488" w:rsidRDefault="00A21595" w:rsidP="00A21595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Atlántica Comunicación</w:t>
      </w:r>
    </w:p>
    <w:p w14:paraId="265F5D77" w14:textId="77777777" w:rsidR="00A21595" w:rsidRDefault="00A21595" w:rsidP="00A21595">
      <w:pPr>
        <w:jc w:val="both"/>
        <w:rPr>
          <w:rStyle w:val="Hipervnculo"/>
          <w:sz w:val="18"/>
          <w:szCs w:val="18"/>
          <w:lang w:val="es-ES"/>
        </w:rPr>
      </w:pPr>
      <w:hyperlink r:id="rId7" w:history="1">
        <w:r w:rsidRPr="00802488">
          <w:rPr>
            <w:rStyle w:val="Hipervnculo"/>
            <w:sz w:val="18"/>
            <w:szCs w:val="18"/>
            <w:lang w:val="es-ES"/>
          </w:rPr>
          <w:t>info@atlanticacomunicacion.com</w:t>
        </w:r>
      </w:hyperlink>
    </w:p>
    <w:p w14:paraId="3391694F" w14:textId="77777777" w:rsidR="00A21595" w:rsidRPr="00A21595" w:rsidRDefault="00A21595" w:rsidP="00A21595">
      <w:pPr>
        <w:jc w:val="both"/>
        <w:rPr>
          <w:sz w:val="18"/>
          <w:szCs w:val="18"/>
          <w:lang w:val="es-ES"/>
        </w:rPr>
      </w:pPr>
      <w:r w:rsidRPr="00E044C2">
        <w:rPr>
          <w:rStyle w:val="Hipervnculo"/>
          <w:sz w:val="18"/>
          <w:szCs w:val="18"/>
          <w:lang w:val="es-ES"/>
        </w:rPr>
        <w:t>986 260 680</w:t>
      </w:r>
    </w:p>
    <w:sectPr w:rsidR="00A21595" w:rsidRPr="00A21595" w:rsidSect="00850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1FA0" w14:textId="77777777" w:rsidR="00145E30" w:rsidRDefault="00145E30" w:rsidP="005A2DE1">
      <w:r>
        <w:separator/>
      </w:r>
    </w:p>
  </w:endnote>
  <w:endnote w:type="continuationSeparator" w:id="0">
    <w:p w14:paraId="53740A68" w14:textId="77777777" w:rsidR="00145E30" w:rsidRDefault="00145E30" w:rsidP="005A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AB36" w14:textId="77777777" w:rsidR="000A4261" w:rsidRDefault="000A42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991A" w14:textId="77777777" w:rsidR="000A4261" w:rsidRDefault="000A42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BA07" w14:textId="77777777" w:rsidR="000A4261" w:rsidRDefault="000A42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3AF8" w14:textId="77777777" w:rsidR="00145E30" w:rsidRDefault="00145E30" w:rsidP="005A2DE1">
      <w:r>
        <w:separator/>
      </w:r>
    </w:p>
  </w:footnote>
  <w:footnote w:type="continuationSeparator" w:id="0">
    <w:p w14:paraId="27E32EC0" w14:textId="77777777" w:rsidR="00145E30" w:rsidRDefault="00145E30" w:rsidP="005A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3634" w14:textId="77777777" w:rsidR="000A4261" w:rsidRDefault="000A42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F65E" w14:textId="3861F285" w:rsidR="000A4261" w:rsidRDefault="00D42891" w:rsidP="000A4261">
    <w:pPr>
      <w:pStyle w:val="Encabezado"/>
      <w:jc w:val="right"/>
    </w:pPr>
    <w:r>
      <w:rPr>
        <w:noProof/>
        <w:lang w:val="es-ES"/>
      </w:rPr>
      <w:drawing>
        <wp:inline distT="0" distB="0" distL="0" distR="0" wp14:anchorId="21F5F64E" wp14:editId="6FEE8BAB">
          <wp:extent cx="1793077" cy="1252855"/>
          <wp:effectExtent l="0" t="0" r="10795" b="0"/>
          <wp:docPr id="2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077" cy="12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5C43" w14:textId="77777777" w:rsidR="000A4261" w:rsidRDefault="000A42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25"/>
    <w:multiLevelType w:val="hybridMultilevel"/>
    <w:tmpl w:val="21B0DC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FB0"/>
    <w:multiLevelType w:val="hybridMultilevel"/>
    <w:tmpl w:val="9238D3D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CB07B0"/>
    <w:multiLevelType w:val="hybridMultilevel"/>
    <w:tmpl w:val="3D82091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2313D"/>
    <w:multiLevelType w:val="hybridMultilevel"/>
    <w:tmpl w:val="64FEE5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0A16"/>
    <w:multiLevelType w:val="hybridMultilevel"/>
    <w:tmpl w:val="4DD084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A4D7E"/>
    <w:multiLevelType w:val="hybridMultilevel"/>
    <w:tmpl w:val="37A2B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E1459"/>
    <w:multiLevelType w:val="hybridMultilevel"/>
    <w:tmpl w:val="5E460DDA"/>
    <w:lvl w:ilvl="0" w:tplc="DBA4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80871"/>
    <w:multiLevelType w:val="hybridMultilevel"/>
    <w:tmpl w:val="F192F5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600D8"/>
    <w:multiLevelType w:val="hybridMultilevel"/>
    <w:tmpl w:val="867238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12A4"/>
    <w:multiLevelType w:val="hybridMultilevel"/>
    <w:tmpl w:val="6B8AE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7706D"/>
    <w:multiLevelType w:val="multilevel"/>
    <w:tmpl w:val="6B8AE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C358D"/>
    <w:multiLevelType w:val="hybridMultilevel"/>
    <w:tmpl w:val="7854D510"/>
    <w:lvl w:ilvl="0" w:tplc="04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5BBE59FD"/>
    <w:multiLevelType w:val="hybridMultilevel"/>
    <w:tmpl w:val="0694D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94193"/>
    <w:multiLevelType w:val="multilevel"/>
    <w:tmpl w:val="ECF6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C762E"/>
    <w:multiLevelType w:val="hybridMultilevel"/>
    <w:tmpl w:val="614AEB8A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19A025D"/>
    <w:multiLevelType w:val="hybridMultilevel"/>
    <w:tmpl w:val="A58EC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4164D"/>
    <w:multiLevelType w:val="multilevel"/>
    <w:tmpl w:val="21B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136D2"/>
    <w:multiLevelType w:val="hybridMultilevel"/>
    <w:tmpl w:val="8BCC8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438522">
    <w:abstractNumId w:val="5"/>
  </w:num>
  <w:num w:numId="2" w16cid:durableId="899362674">
    <w:abstractNumId w:val="17"/>
  </w:num>
  <w:num w:numId="3" w16cid:durableId="564603905">
    <w:abstractNumId w:val="2"/>
  </w:num>
  <w:num w:numId="4" w16cid:durableId="1772239402">
    <w:abstractNumId w:val="15"/>
  </w:num>
  <w:num w:numId="5" w16cid:durableId="2073500686">
    <w:abstractNumId w:val="3"/>
  </w:num>
  <w:num w:numId="6" w16cid:durableId="1875848551">
    <w:abstractNumId w:val="8"/>
  </w:num>
  <w:num w:numId="7" w16cid:durableId="1961372632">
    <w:abstractNumId w:val="0"/>
  </w:num>
  <w:num w:numId="8" w16cid:durableId="407657744">
    <w:abstractNumId w:val="16"/>
  </w:num>
  <w:num w:numId="9" w16cid:durableId="1920749395">
    <w:abstractNumId w:val="9"/>
  </w:num>
  <w:num w:numId="10" w16cid:durableId="736630209">
    <w:abstractNumId w:val="10"/>
  </w:num>
  <w:num w:numId="11" w16cid:durableId="1575819524">
    <w:abstractNumId w:val="1"/>
  </w:num>
  <w:num w:numId="12" w16cid:durableId="800538209">
    <w:abstractNumId w:val="14"/>
  </w:num>
  <w:num w:numId="13" w16cid:durableId="181944295">
    <w:abstractNumId w:val="4"/>
  </w:num>
  <w:num w:numId="14" w16cid:durableId="946961716">
    <w:abstractNumId w:val="11"/>
  </w:num>
  <w:num w:numId="15" w16cid:durableId="796264704">
    <w:abstractNumId w:val="7"/>
  </w:num>
  <w:num w:numId="16" w16cid:durableId="779952811">
    <w:abstractNumId w:val="6"/>
  </w:num>
  <w:num w:numId="17" w16cid:durableId="315108514">
    <w:abstractNumId w:val="12"/>
  </w:num>
  <w:num w:numId="18" w16cid:durableId="2059880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5F"/>
    <w:rsid w:val="000037BA"/>
    <w:rsid w:val="000134AD"/>
    <w:rsid w:val="00014563"/>
    <w:rsid w:val="000335F3"/>
    <w:rsid w:val="000428CA"/>
    <w:rsid w:val="00045A39"/>
    <w:rsid w:val="00074AB3"/>
    <w:rsid w:val="00095710"/>
    <w:rsid w:val="000A35E0"/>
    <w:rsid w:val="000A4261"/>
    <w:rsid w:val="000A53AC"/>
    <w:rsid w:val="000B3CF4"/>
    <w:rsid w:val="000D4036"/>
    <w:rsid w:val="000E0989"/>
    <w:rsid w:val="000E53EE"/>
    <w:rsid w:val="00101339"/>
    <w:rsid w:val="001029D9"/>
    <w:rsid w:val="0010317C"/>
    <w:rsid w:val="00122FCC"/>
    <w:rsid w:val="0013125A"/>
    <w:rsid w:val="00145E30"/>
    <w:rsid w:val="0015485B"/>
    <w:rsid w:val="00157743"/>
    <w:rsid w:val="001740E9"/>
    <w:rsid w:val="0017516D"/>
    <w:rsid w:val="00195FE6"/>
    <w:rsid w:val="001A05D6"/>
    <w:rsid w:val="001A471E"/>
    <w:rsid w:val="001A4944"/>
    <w:rsid w:val="001A4C0A"/>
    <w:rsid w:val="001C4B50"/>
    <w:rsid w:val="001D12A7"/>
    <w:rsid w:val="001F5870"/>
    <w:rsid w:val="001F641B"/>
    <w:rsid w:val="001F765C"/>
    <w:rsid w:val="00214871"/>
    <w:rsid w:val="002161D7"/>
    <w:rsid w:val="00217C46"/>
    <w:rsid w:val="00232C44"/>
    <w:rsid w:val="002402A2"/>
    <w:rsid w:val="00246484"/>
    <w:rsid w:val="002508A4"/>
    <w:rsid w:val="0025314C"/>
    <w:rsid w:val="00262239"/>
    <w:rsid w:val="002805EA"/>
    <w:rsid w:val="002A0172"/>
    <w:rsid w:val="002A1B2B"/>
    <w:rsid w:val="002A3967"/>
    <w:rsid w:val="002A4A74"/>
    <w:rsid w:val="002B46A2"/>
    <w:rsid w:val="002B479B"/>
    <w:rsid w:val="002C317A"/>
    <w:rsid w:val="002C4249"/>
    <w:rsid w:val="002C45C8"/>
    <w:rsid w:val="002C5B5F"/>
    <w:rsid w:val="0030240C"/>
    <w:rsid w:val="00335F7F"/>
    <w:rsid w:val="0035149B"/>
    <w:rsid w:val="00357672"/>
    <w:rsid w:val="00374282"/>
    <w:rsid w:val="00380213"/>
    <w:rsid w:val="003908C8"/>
    <w:rsid w:val="003A0223"/>
    <w:rsid w:val="003A208A"/>
    <w:rsid w:val="003A336A"/>
    <w:rsid w:val="003B373D"/>
    <w:rsid w:val="003D0D2D"/>
    <w:rsid w:val="003E7230"/>
    <w:rsid w:val="004350A7"/>
    <w:rsid w:val="00474EA5"/>
    <w:rsid w:val="004848A9"/>
    <w:rsid w:val="004A1833"/>
    <w:rsid w:val="004B5BB8"/>
    <w:rsid w:val="004C30D9"/>
    <w:rsid w:val="004C742C"/>
    <w:rsid w:val="004D2A4A"/>
    <w:rsid w:val="004E378D"/>
    <w:rsid w:val="004E516F"/>
    <w:rsid w:val="004F5FDA"/>
    <w:rsid w:val="005073C6"/>
    <w:rsid w:val="00527436"/>
    <w:rsid w:val="00562250"/>
    <w:rsid w:val="00576202"/>
    <w:rsid w:val="00583E9E"/>
    <w:rsid w:val="00595D15"/>
    <w:rsid w:val="005A2DE1"/>
    <w:rsid w:val="005C6254"/>
    <w:rsid w:val="005E34AA"/>
    <w:rsid w:val="006037AA"/>
    <w:rsid w:val="0064465C"/>
    <w:rsid w:val="0065197D"/>
    <w:rsid w:val="00657C41"/>
    <w:rsid w:val="006607A2"/>
    <w:rsid w:val="00662934"/>
    <w:rsid w:val="00665E5C"/>
    <w:rsid w:val="00670B77"/>
    <w:rsid w:val="00682F46"/>
    <w:rsid w:val="006A08A5"/>
    <w:rsid w:val="006A7BBA"/>
    <w:rsid w:val="006B2A61"/>
    <w:rsid w:val="006D024A"/>
    <w:rsid w:val="006D25F0"/>
    <w:rsid w:val="006E5FB2"/>
    <w:rsid w:val="006F4523"/>
    <w:rsid w:val="006F73A5"/>
    <w:rsid w:val="006F7CD1"/>
    <w:rsid w:val="007075B7"/>
    <w:rsid w:val="00713547"/>
    <w:rsid w:val="007201FB"/>
    <w:rsid w:val="00720B58"/>
    <w:rsid w:val="00726FAA"/>
    <w:rsid w:val="00743434"/>
    <w:rsid w:val="0076055F"/>
    <w:rsid w:val="007852AC"/>
    <w:rsid w:val="007877A2"/>
    <w:rsid w:val="007A6262"/>
    <w:rsid w:val="007A7B86"/>
    <w:rsid w:val="007B0641"/>
    <w:rsid w:val="007B27EE"/>
    <w:rsid w:val="007C334B"/>
    <w:rsid w:val="007C459A"/>
    <w:rsid w:val="007C731B"/>
    <w:rsid w:val="007D2A38"/>
    <w:rsid w:val="007F074B"/>
    <w:rsid w:val="00835C9E"/>
    <w:rsid w:val="00841ADE"/>
    <w:rsid w:val="0084234C"/>
    <w:rsid w:val="008502E1"/>
    <w:rsid w:val="00895411"/>
    <w:rsid w:val="008B7267"/>
    <w:rsid w:val="008C5163"/>
    <w:rsid w:val="008D26A8"/>
    <w:rsid w:val="008F1F7D"/>
    <w:rsid w:val="0090214A"/>
    <w:rsid w:val="0091508B"/>
    <w:rsid w:val="009370DE"/>
    <w:rsid w:val="00971D2E"/>
    <w:rsid w:val="0098301E"/>
    <w:rsid w:val="00992845"/>
    <w:rsid w:val="009974C9"/>
    <w:rsid w:val="009A0B5F"/>
    <w:rsid w:val="009A5EA4"/>
    <w:rsid w:val="009B19F6"/>
    <w:rsid w:val="009B6473"/>
    <w:rsid w:val="009C6E17"/>
    <w:rsid w:val="009E7D8B"/>
    <w:rsid w:val="009F11C1"/>
    <w:rsid w:val="00A10B98"/>
    <w:rsid w:val="00A20527"/>
    <w:rsid w:val="00A21595"/>
    <w:rsid w:val="00A323E9"/>
    <w:rsid w:val="00A40B41"/>
    <w:rsid w:val="00A9440C"/>
    <w:rsid w:val="00AB5A3E"/>
    <w:rsid w:val="00AB6841"/>
    <w:rsid w:val="00AD2F3E"/>
    <w:rsid w:val="00AF169D"/>
    <w:rsid w:val="00B16197"/>
    <w:rsid w:val="00B161BA"/>
    <w:rsid w:val="00B34AF6"/>
    <w:rsid w:val="00B6334F"/>
    <w:rsid w:val="00B639CF"/>
    <w:rsid w:val="00B71C26"/>
    <w:rsid w:val="00B96ACF"/>
    <w:rsid w:val="00BA333F"/>
    <w:rsid w:val="00BE7696"/>
    <w:rsid w:val="00BF3A5D"/>
    <w:rsid w:val="00C11FE3"/>
    <w:rsid w:val="00C2173D"/>
    <w:rsid w:val="00C274A1"/>
    <w:rsid w:val="00C33DCF"/>
    <w:rsid w:val="00C467A3"/>
    <w:rsid w:val="00C610AE"/>
    <w:rsid w:val="00C7386E"/>
    <w:rsid w:val="00C7612B"/>
    <w:rsid w:val="00C77156"/>
    <w:rsid w:val="00CA4F75"/>
    <w:rsid w:val="00CA5C4B"/>
    <w:rsid w:val="00CC42E1"/>
    <w:rsid w:val="00CC784B"/>
    <w:rsid w:val="00CD3895"/>
    <w:rsid w:val="00CE2399"/>
    <w:rsid w:val="00CE23B8"/>
    <w:rsid w:val="00CE3E08"/>
    <w:rsid w:val="00CE4855"/>
    <w:rsid w:val="00D05422"/>
    <w:rsid w:val="00D41355"/>
    <w:rsid w:val="00D42891"/>
    <w:rsid w:val="00D962CF"/>
    <w:rsid w:val="00D97DF3"/>
    <w:rsid w:val="00DA7655"/>
    <w:rsid w:val="00DB1ED6"/>
    <w:rsid w:val="00DD2FAA"/>
    <w:rsid w:val="00DD3B5C"/>
    <w:rsid w:val="00DE5ED7"/>
    <w:rsid w:val="00DF337D"/>
    <w:rsid w:val="00E24BA8"/>
    <w:rsid w:val="00E269F9"/>
    <w:rsid w:val="00E53582"/>
    <w:rsid w:val="00E63A55"/>
    <w:rsid w:val="00E64840"/>
    <w:rsid w:val="00E67AE2"/>
    <w:rsid w:val="00E71A74"/>
    <w:rsid w:val="00EB38E1"/>
    <w:rsid w:val="00EF0A72"/>
    <w:rsid w:val="00EF3B6D"/>
    <w:rsid w:val="00F00492"/>
    <w:rsid w:val="00F02C2A"/>
    <w:rsid w:val="00F065D6"/>
    <w:rsid w:val="00F66160"/>
    <w:rsid w:val="00F76FAC"/>
    <w:rsid w:val="00F97900"/>
    <w:rsid w:val="00FB451B"/>
    <w:rsid w:val="00FD240B"/>
    <w:rsid w:val="00FF264A"/>
    <w:rsid w:val="00FF534C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EAC12"/>
  <w15:docId w15:val="{DF03ECFE-3DD8-FA4B-9E5B-F59BF67E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74B"/>
  </w:style>
  <w:style w:type="paragraph" w:styleId="Ttulo4">
    <w:name w:val="heading 4"/>
    <w:basedOn w:val="Normal"/>
    <w:link w:val="Ttulo4Car"/>
    <w:uiPriority w:val="9"/>
    <w:qFormat/>
    <w:rsid w:val="00CE3E08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4A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CE3E08"/>
    <w:rPr>
      <w:rFonts w:ascii="Times" w:hAnsi="Times"/>
      <w:b/>
      <w:bCs/>
    </w:rPr>
  </w:style>
  <w:style w:type="character" w:styleId="Textoennegrita">
    <w:name w:val="Strong"/>
    <w:basedOn w:val="Fuentedeprrafopredeter"/>
    <w:uiPriority w:val="22"/>
    <w:qFormat/>
    <w:rsid w:val="00CE3E0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A2D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DE1"/>
  </w:style>
  <w:style w:type="paragraph" w:styleId="Piedepgina">
    <w:name w:val="footer"/>
    <w:basedOn w:val="Normal"/>
    <w:link w:val="PiedepginaCar"/>
    <w:uiPriority w:val="99"/>
    <w:unhideWhenUsed/>
    <w:rsid w:val="005A2D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DE1"/>
  </w:style>
  <w:style w:type="paragraph" w:styleId="Textodeglobo">
    <w:name w:val="Balloon Text"/>
    <w:basedOn w:val="Normal"/>
    <w:link w:val="TextodegloboCar"/>
    <w:uiPriority w:val="99"/>
    <w:semiHidden/>
    <w:unhideWhenUsed/>
    <w:rsid w:val="005A2DE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DE1"/>
    <w:rPr>
      <w:rFonts w:ascii="Lucida Grande" w:hAnsi="Lucida Grande"/>
      <w:sz w:val="18"/>
      <w:szCs w:val="18"/>
    </w:rPr>
  </w:style>
  <w:style w:type="paragraph" w:styleId="Sinespaciado">
    <w:name w:val="No Spacing"/>
    <w:uiPriority w:val="1"/>
    <w:qFormat/>
    <w:rsid w:val="00F76FAC"/>
  </w:style>
  <w:style w:type="character" w:styleId="Hipervnculo">
    <w:name w:val="Hyperlink"/>
    <w:basedOn w:val="Fuentedeprrafopredeter"/>
    <w:uiPriority w:val="99"/>
    <w:unhideWhenUsed/>
    <w:rsid w:val="00A2159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1A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atlanticacomunicacio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Atlántica </dc:creator>
  <cp:keywords/>
  <dc:description/>
  <cp:lastModifiedBy>María José Jorge Fernández</cp:lastModifiedBy>
  <cp:revision>9</cp:revision>
  <dcterms:created xsi:type="dcterms:W3CDTF">2026-02-02T20:02:00Z</dcterms:created>
  <dcterms:modified xsi:type="dcterms:W3CDTF">2026-02-03T10:29:00Z</dcterms:modified>
</cp:coreProperties>
</file>