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860F7" w14:textId="77777777" w:rsidR="00F33891" w:rsidRDefault="00F33891" w:rsidP="00683282">
      <w:pPr>
        <w:pStyle w:val="Cuerpo"/>
        <w:spacing w:after="100" w:line="276" w:lineRule="auto"/>
        <w:jc w:val="center"/>
        <w:rPr>
          <w:rStyle w:val="Ninguno"/>
          <w:rFonts w:ascii="Barlow" w:hAnsi="Barlow"/>
          <w:b/>
          <w:bCs/>
          <w:sz w:val="40"/>
          <w:szCs w:val="40"/>
          <w:lang w:val="es-ES_tradnl"/>
        </w:rPr>
      </w:pPr>
    </w:p>
    <w:p w14:paraId="5564BE03" w14:textId="2C07FB2B" w:rsidR="0096197A" w:rsidRDefault="00416392" w:rsidP="007C7DEB">
      <w:pPr>
        <w:pStyle w:val="Cuerpo"/>
        <w:spacing w:after="100" w:line="276" w:lineRule="auto"/>
        <w:jc w:val="center"/>
        <w:rPr>
          <w:rFonts w:ascii="Barlow" w:hAnsi="Barlow"/>
          <w:b/>
          <w:bCs/>
          <w:sz w:val="42"/>
          <w:szCs w:val="40"/>
        </w:rPr>
      </w:pPr>
      <w:r>
        <w:rPr>
          <w:rStyle w:val="Ninguno"/>
          <w:rFonts w:ascii="Barlow" w:hAnsi="Barlow"/>
          <w:b/>
          <w:bCs/>
          <w:sz w:val="40"/>
          <w:szCs w:val="40"/>
          <w:lang w:val="es-ES_tradnl"/>
        </w:rPr>
        <w:t xml:space="preserve">Vithas </w:t>
      </w:r>
      <w:r w:rsidR="0097780A">
        <w:rPr>
          <w:rStyle w:val="Ninguno"/>
          <w:rFonts w:ascii="Barlow" w:hAnsi="Barlow"/>
          <w:b/>
          <w:bCs/>
          <w:sz w:val="40"/>
          <w:szCs w:val="40"/>
          <w:lang w:val="es-ES_tradnl"/>
        </w:rPr>
        <w:t xml:space="preserve">alcanza los siete robots quirúrgicos Da Vinci para avanzar en la </w:t>
      </w:r>
      <w:r w:rsidR="00275510">
        <w:rPr>
          <w:rStyle w:val="Ninguno"/>
          <w:rFonts w:ascii="Barlow" w:hAnsi="Barlow"/>
          <w:b/>
          <w:bCs/>
          <w:sz w:val="40"/>
          <w:szCs w:val="40"/>
          <w:lang w:val="es-ES_tradnl"/>
        </w:rPr>
        <w:t>seguridad</w:t>
      </w:r>
      <w:r w:rsidR="0097780A">
        <w:rPr>
          <w:rStyle w:val="Ninguno"/>
          <w:rFonts w:ascii="Barlow" w:hAnsi="Barlow"/>
          <w:b/>
          <w:bCs/>
          <w:sz w:val="40"/>
          <w:szCs w:val="40"/>
          <w:lang w:val="es-ES_tradnl"/>
        </w:rPr>
        <w:t xml:space="preserve"> y precisión de las cirugías complejas</w:t>
      </w:r>
    </w:p>
    <w:p w14:paraId="5BA4A122" w14:textId="77777777" w:rsidR="007C7DEB" w:rsidRDefault="007C7DEB" w:rsidP="007C7DEB">
      <w:pPr>
        <w:pStyle w:val="Prrafodelista"/>
        <w:rPr>
          <w:rStyle w:val="Ninguno"/>
          <w:rFonts w:ascii="Barlow" w:hAnsi="Barlow" w:cs="Arial Unicode MS"/>
          <w:b/>
          <w:bCs/>
          <w:color w:val="000000"/>
          <w:sz w:val="22"/>
          <w:szCs w:val="22"/>
          <w:u w:color="000000"/>
          <w:lang w:val="es-ES_tradnl" w:eastAsia="es-ES"/>
        </w:rPr>
      </w:pPr>
    </w:p>
    <w:p w14:paraId="52E2316E" w14:textId="632378EA" w:rsidR="003C1FE3" w:rsidRDefault="003C1FE3" w:rsidP="00833774">
      <w:pPr>
        <w:pStyle w:val="Prrafodelista"/>
        <w:numPr>
          <w:ilvl w:val="0"/>
          <w:numId w:val="4"/>
        </w:numPr>
        <w:rPr>
          <w:rStyle w:val="Ninguno"/>
          <w:rFonts w:ascii="Barlow" w:hAnsi="Barlow" w:cs="Arial Unicode MS"/>
          <w:b/>
          <w:bCs/>
          <w:color w:val="000000"/>
          <w:sz w:val="22"/>
          <w:szCs w:val="22"/>
          <w:u w:color="000000"/>
          <w:lang w:val="es-ES_tradnl" w:eastAsia="es-ES"/>
        </w:rPr>
      </w:pPr>
      <w:r>
        <w:rPr>
          <w:rStyle w:val="Ninguno"/>
          <w:rFonts w:ascii="Barlow" w:hAnsi="Barlow" w:cs="Arial Unicode MS"/>
          <w:b/>
          <w:bCs/>
          <w:color w:val="000000"/>
          <w:sz w:val="22"/>
          <w:szCs w:val="22"/>
          <w:u w:color="000000"/>
          <w:lang w:val="es-ES_tradnl" w:eastAsia="es-ES"/>
        </w:rPr>
        <w:t xml:space="preserve">Los pacientes del Hospital </w:t>
      </w:r>
      <w:proofErr w:type="spellStart"/>
      <w:r>
        <w:rPr>
          <w:rStyle w:val="Ninguno"/>
          <w:rFonts w:ascii="Barlow" w:hAnsi="Barlow" w:cs="Arial Unicode MS"/>
          <w:b/>
          <w:bCs/>
          <w:color w:val="000000"/>
          <w:sz w:val="22"/>
          <w:szCs w:val="22"/>
          <w:u w:color="000000"/>
          <w:lang w:val="es-ES_tradnl" w:eastAsia="es-ES"/>
        </w:rPr>
        <w:t>Vithas</w:t>
      </w:r>
      <w:proofErr w:type="spellEnd"/>
      <w:r>
        <w:rPr>
          <w:rStyle w:val="Ninguno"/>
          <w:rFonts w:ascii="Barlow" w:hAnsi="Barlow" w:cs="Arial Unicode MS"/>
          <w:b/>
          <w:bCs/>
          <w:color w:val="000000"/>
          <w:sz w:val="22"/>
          <w:szCs w:val="22"/>
          <w:u w:color="000000"/>
          <w:lang w:val="es-ES_tradnl" w:eastAsia="es-ES"/>
        </w:rPr>
        <w:t xml:space="preserve"> Vigo podrán acceder a esta tecnología robótica en las especialidades de </w:t>
      </w:r>
      <w:r w:rsidRPr="003C1FE3">
        <w:rPr>
          <w:rStyle w:val="Ninguno"/>
          <w:rFonts w:ascii="Barlow" w:hAnsi="Barlow" w:cs="Arial Unicode MS"/>
          <w:b/>
          <w:bCs/>
          <w:color w:val="000000"/>
          <w:sz w:val="22"/>
          <w:szCs w:val="22"/>
          <w:u w:color="000000"/>
          <w:lang w:val="es-ES_tradnl" w:eastAsia="es-ES"/>
        </w:rPr>
        <w:t>coloproctología, urología, ginecología, en cirugías gástricas y en la Unidad de la Mama</w:t>
      </w:r>
    </w:p>
    <w:p w14:paraId="7147F7DB" w14:textId="77777777" w:rsidR="003C1FE3" w:rsidRDefault="003C1FE3" w:rsidP="003C1FE3">
      <w:pPr>
        <w:pStyle w:val="Prrafodelista"/>
        <w:rPr>
          <w:rStyle w:val="Ninguno"/>
          <w:rFonts w:ascii="Barlow" w:hAnsi="Barlow" w:cs="Arial Unicode MS"/>
          <w:b/>
          <w:bCs/>
          <w:color w:val="000000"/>
          <w:sz w:val="22"/>
          <w:szCs w:val="22"/>
          <w:u w:color="000000"/>
          <w:lang w:val="es-ES_tradnl" w:eastAsia="es-ES"/>
        </w:rPr>
      </w:pPr>
    </w:p>
    <w:p w14:paraId="1167FB78" w14:textId="4A8F29EB" w:rsidR="004862D0" w:rsidRDefault="00066217" w:rsidP="00833774">
      <w:pPr>
        <w:pStyle w:val="Prrafodelista"/>
        <w:numPr>
          <w:ilvl w:val="0"/>
          <w:numId w:val="4"/>
        </w:numPr>
        <w:rPr>
          <w:rStyle w:val="Ninguno"/>
          <w:rFonts w:ascii="Barlow" w:hAnsi="Barlow" w:cs="Arial Unicode MS"/>
          <w:b/>
          <w:bCs/>
          <w:color w:val="000000"/>
          <w:sz w:val="22"/>
          <w:szCs w:val="22"/>
          <w:u w:color="000000"/>
          <w:lang w:val="es-ES_tradnl" w:eastAsia="es-ES"/>
        </w:rPr>
      </w:pPr>
      <w:r>
        <w:rPr>
          <w:rStyle w:val="Ninguno"/>
          <w:rFonts w:ascii="Barlow" w:hAnsi="Barlow" w:cs="Arial Unicode MS"/>
          <w:b/>
          <w:bCs/>
          <w:color w:val="000000"/>
          <w:sz w:val="22"/>
          <w:szCs w:val="22"/>
          <w:u w:color="000000"/>
          <w:lang w:val="es-ES_tradnl" w:eastAsia="es-ES"/>
        </w:rPr>
        <w:t>La incorporación de</w:t>
      </w:r>
      <w:r w:rsidR="00416392">
        <w:rPr>
          <w:rStyle w:val="Ninguno"/>
          <w:rFonts w:ascii="Barlow" w:hAnsi="Barlow" w:cs="Arial Unicode MS"/>
          <w:b/>
          <w:bCs/>
          <w:color w:val="000000"/>
          <w:sz w:val="22"/>
          <w:szCs w:val="22"/>
          <w:u w:color="000000"/>
          <w:lang w:val="es-ES_tradnl" w:eastAsia="es-ES"/>
        </w:rPr>
        <w:t xml:space="preserve"> </w:t>
      </w:r>
      <w:r w:rsidR="002A73FA">
        <w:rPr>
          <w:rStyle w:val="Ninguno"/>
          <w:rFonts w:ascii="Barlow" w:hAnsi="Barlow" w:cs="Arial Unicode MS"/>
          <w:b/>
          <w:bCs/>
          <w:color w:val="000000"/>
          <w:sz w:val="22"/>
          <w:szCs w:val="22"/>
          <w:u w:color="000000"/>
          <w:lang w:val="es-ES_tradnl" w:eastAsia="es-ES"/>
        </w:rPr>
        <w:t>dos nuev</w:t>
      </w:r>
      <w:r w:rsidR="002759CB">
        <w:rPr>
          <w:rStyle w:val="Ninguno"/>
          <w:rFonts w:ascii="Barlow" w:hAnsi="Barlow" w:cs="Arial Unicode MS"/>
          <w:b/>
          <w:bCs/>
          <w:color w:val="000000"/>
          <w:sz w:val="22"/>
          <w:szCs w:val="22"/>
          <w:u w:color="000000"/>
          <w:lang w:val="es-ES_tradnl" w:eastAsia="es-ES"/>
        </w:rPr>
        <w:t>o</w:t>
      </w:r>
      <w:r w:rsidR="002A73FA">
        <w:rPr>
          <w:rStyle w:val="Ninguno"/>
          <w:rFonts w:ascii="Barlow" w:hAnsi="Barlow" w:cs="Arial Unicode MS"/>
          <w:b/>
          <w:bCs/>
          <w:color w:val="000000"/>
          <w:sz w:val="22"/>
          <w:szCs w:val="22"/>
          <w:u w:color="000000"/>
          <w:lang w:val="es-ES_tradnl" w:eastAsia="es-ES"/>
        </w:rPr>
        <w:t xml:space="preserve">s </w:t>
      </w:r>
      <w:r w:rsidR="00307A40">
        <w:rPr>
          <w:rStyle w:val="Ninguno"/>
          <w:rFonts w:ascii="Barlow" w:hAnsi="Barlow" w:cs="Arial Unicode MS"/>
          <w:b/>
          <w:bCs/>
          <w:color w:val="000000"/>
          <w:sz w:val="22"/>
          <w:szCs w:val="22"/>
          <w:u w:color="000000"/>
          <w:lang w:val="es-ES_tradnl" w:eastAsia="es-ES"/>
        </w:rPr>
        <w:t>robots</w:t>
      </w:r>
      <w:r w:rsidR="002A73FA">
        <w:rPr>
          <w:rStyle w:val="Ninguno"/>
          <w:rFonts w:ascii="Barlow" w:hAnsi="Barlow" w:cs="Arial Unicode MS"/>
          <w:b/>
          <w:bCs/>
          <w:color w:val="000000"/>
          <w:sz w:val="22"/>
          <w:szCs w:val="22"/>
          <w:u w:color="000000"/>
          <w:lang w:val="es-ES_tradnl" w:eastAsia="es-ES"/>
        </w:rPr>
        <w:t xml:space="preserve"> </w:t>
      </w:r>
      <w:r>
        <w:rPr>
          <w:rStyle w:val="Ninguno"/>
          <w:rFonts w:ascii="Barlow" w:hAnsi="Barlow" w:cs="Arial Unicode MS"/>
          <w:b/>
          <w:bCs/>
          <w:color w:val="000000"/>
          <w:sz w:val="22"/>
          <w:szCs w:val="22"/>
          <w:u w:color="000000"/>
          <w:lang w:val="es-ES_tradnl" w:eastAsia="es-ES"/>
        </w:rPr>
        <w:t>refuerza el posicionamiento de Vithas en</w:t>
      </w:r>
      <w:r w:rsidR="00380C17">
        <w:rPr>
          <w:rStyle w:val="Ninguno"/>
          <w:rFonts w:ascii="Barlow" w:hAnsi="Barlow" w:cs="Arial Unicode MS"/>
          <w:b/>
          <w:bCs/>
          <w:color w:val="000000"/>
          <w:sz w:val="22"/>
          <w:szCs w:val="22"/>
          <w:u w:color="000000"/>
          <w:lang w:val="es-ES_tradnl" w:eastAsia="es-ES"/>
        </w:rPr>
        <w:t xml:space="preserve"> el liderazgo de</w:t>
      </w:r>
      <w:r w:rsidR="00D8284F">
        <w:rPr>
          <w:rStyle w:val="Ninguno"/>
          <w:rFonts w:ascii="Barlow" w:hAnsi="Barlow" w:cs="Arial Unicode MS"/>
          <w:b/>
          <w:bCs/>
          <w:color w:val="000000"/>
          <w:sz w:val="22"/>
          <w:szCs w:val="22"/>
          <w:u w:color="000000"/>
          <w:lang w:val="es-ES_tradnl" w:eastAsia="es-ES"/>
        </w:rPr>
        <w:t xml:space="preserve"> la</w:t>
      </w:r>
      <w:r w:rsidR="00275510">
        <w:rPr>
          <w:rStyle w:val="Ninguno"/>
          <w:rFonts w:ascii="Barlow" w:hAnsi="Barlow" w:cs="Arial Unicode MS"/>
          <w:b/>
          <w:bCs/>
          <w:color w:val="000000"/>
          <w:sz w:val="22"/>
          <w:szCs w:val="22"/>
          <w:u w:color="000000"/>
          <w:lang w:val="es-ES_tradnl" w:eastAsia="es-ES"/>
        </w:rPr>
        <w:t xml:space="preserve"> excelencia asistencial</w:t>
      </w:r>
    </w:p>
    <w:p w14:paraId="36253598" w14:textId="77777777" w:rsidR="004862D0" w:rsidRDefault="004862D0" w:rsidP="004862D0">
      <w:pPr>
        <w:pStyle w:val="Prrafodelista"/>
        <w:rPr>
          <w:rStyle w:val="Ninguno"/>
          <w:rFonts w:ascii="Barlow" w:hAnsi="Barlow" w:cs="Arial Unicode MS"/>
          <w:b/>
          <w:bCs/>
          <w:color w:val="000000"/>
          <w:sz w:val="22"/>
          <w:szCs w:val="22"/>
          <w:u w:color="000000"/>
          <w:lang w:val="es-ES_tradnl" w:eastAsia="es-ES"/>
        </w:rPr>
      </w:pPr>
    </w:p>
    <w:p w14:paraId="4B6FA71F" w14:textId="023960C7" w:rsidR="006A1371" w:rsidRPr="00FD059F" w:rsidRDefault="00CA11AF" w:rsidP="008F20CD">
      <w:pPr>
        <w:pStyle w:val="Prrafodelista"/>
        <w:numPr>
          <w:ilvl w:val="0"/>
          <w:numId w:val="4"/>
        </w:numPr>
        <w:rPr>
          <w:rStyle w:val="Ninguno"/>
          <w:rFonts w:ascii="Barlow" w:hAnsi="Barlow" w:cs="Arial Unicode MS"/>
          <w:b/>
          <w:bCs/>
          <w:color w:val="000000"/>
          <w:sz w:val="22"/>
          <w:szCs w:val="22"/>
          <w:u w:color="000000"/>
          <w:lang w:val="es-ES_tradnl" w:eastAsia="es-ES"/>
        </w:rPr>
      </w:pPr>
      <w:r>
        <w:rPr>
          <w:rStyle w:val="Ninguno"/>
          <w:rFonts w:ascii="Barlow" w:hAnsi="Barlow" w:cs="Arial Unicode MS"/>
          <w:b/>
          <w:bCs/>
          <w:color w:val="000000"/>
          <w:sz w:val="22"/>
          <w:szCs w:val="22"/>
          <w:u w:color="000000"/>
          <w:lang w:val="es-ES_tradnl" w:eastAsia="es-ES"/>
        </w:rPr>
        <w:t>Esta tecnología quirúrgica de vanguardia ofrece múltiples beneficios tanto al paciente como al profesional: intervenciones mínimamente invasivas, mayor precisión y seguridad, mejores resultados y una recuperación más rápida</w:t>
      </w:r>
    </w:p>
    <w:p w14:paraId="41F0BC2B" w14:textId="77777777" w:rsidR="006A1371" w:rsidRPr="003F33A0" w:rsidRDefault="006A1371" w:rsidP="006A1371">
      <w:pPr>
        <w:pStyle w:val="Prrafodelista"/>
        <w:rPr>
          <w:rStyle w:val="Ninguno"/>
          <w:rFonts w:ascii="Barlow" w:hAnsi="Barlow" w:cs="Arial Unicode MS"/>
          <w:b/>
          <w:bCs/>
          <w:color w:val="000000"/>
          <w:sz w:val="22"/>
          <w:szCs w:val="22"/>
          <w:highlight w:val="yellow"/>
          <w:u w:color="000000"/>
          <w:lang w:val="es-ES_tradnl" w:eastAsia="es-ES"/>
        </w:rPr>
      </w:pPr>
    </w:p>
    <w:p w14:paraId="132855D3" w14:textId="77777777" w:rsidR="00C515C5" w:rsidRPr="00C515C5" w:rsidRDefault="00C515C5" w:rsidP="00C515C5">
      <w:pPr>
        <w:pStyle w:val="Prrafodelista"/>
        <w:rPr>
          <w:rStyle w:val="Ninguno"/>
          <w:rFonts w:ascii="Barlow" w:hAnsi="Barlow" w:cs="Arial Unicode MS"/>
          <w:b/>
          <w:bCs/>
          <w:color w:val="000000"/>
          <w:sz w:val="22"/>
          <w:szCs w:val="22"/>
          <w:u w:color="000000"/>
          <w:lang w:val="es-ES_tradnl" w:eastAsia="es-ES"/>
        </w:rPr>
      </w:pPr>
    </w:p>
    <w:p w14:paraId="02F0F7A2" w14:textId="73C00569" w:rsidR="00FB4F87" w:rsidRDefault="00FE3C64" w:rsidP="00FB4F87">
      <w:pPr>
        <w:pStyle w:val="Cuerpo"/>
        <w:spacing w:line="276" w:lineRule="auto"/>
        <w:jc w:val="both"/>
        <w:rPr>
          <w:rStyle w:val="Ninguno"/>
          <w:rFonts w:ascii="Barlow" w:hAnsi="Barlow"/>
          <w:sz w:val="22"/>
          <w:szCs w:val="22"/>
          <w:lang w:val="es-ES_tradnl"/>
        </w:rPr>
      </w:pPr>
      <w:r>
        <w:rPr>
          <w:rStyle w:val="Ninguno"/>
          <w:rFonts w:ascii="Barlow" w:hAnsi="Barlow"/>
          <w:b/>
          <w:bCs/>
          <w:sz w:val="22"/>
          <w:szCs w:val="22"/>
          <w:lang w:val="es-ES_tradnl"/>
        </w:rPr>
        <w:t>Madrid</w:t>
      </w:r>
      <w:r w:rsidR="00C11677" w:rsidRPr="00BC3A7F">
        <w:rPr>
          <w:rStyle w:val="Ninguno"/>
          <w:rFonts w:ascii="Barlow" w:hAnsi="Barlow"/>
          <w:b/>
          <w:bCs/>
          <w:sz w:val="22"/>
          <w:szCs w:val="22"/>
          <w:lang w:val="es-ES_tradnl"/>
        </w:rPr>
        <w:t xml:space="preserve">, </w:t>
      </w:r>
      <w:r w:rsidR="002759CB">
        <w:rPr>
          <w:rStyle w:val="Ninguno"/>
          <w:rFonts w:ascii="Barlow" w:hAnsi="Barlow"/>
          <w:b/>
          <w:bCs/>
          <w:sz w:val="22"/>
          <w:szCs w:val="22"/>
          <w:lang w:val="es-ES_tradnl"/>
        </w:rPr>
        <w:t>5</w:t>
      </w:r>
      <w:r w:rsidR="00D50F7A">
        <w:rPr>
          <w:rStyle w:val="Ninguno"/>
          <w:rFonts w:ascii="Barlow" w:hAnsi="Barlow"/>
          <w:b/>
          <w:bCs/>
          <w:sz w:val="22"/>
          <w:szCs w:val="22"/>
          <w:lang w:val="es-ES_tradnl"/>
        </w:rPr>
        <w:t xml:space="preserve"> de </w:t>
      </w:r>
      <w:r w:rsidR="002759CB">
        <w:rPr>
          <w:rStyle w:val="Ninguno"/>
          <w:rFonts w:ascii="Barlow" w:hAnsi="Barlow"/>
          <w:b/>
          <w:bCs/>
          <w:sz w:val="22"/>
          <w:szCs w:val="22"/>
          <w:lang w:val="es-ES_tradnl"/>
        </w:rPr>
        <w:t>febrero</w:t>
      </w:r>
      <w:r w:rsidR="00BA18CF">
        <w:rPr>
          <w:rStyle w:val="Ninguno"/>
          <w:rFonts w:ascii="Barlow" w:hAnsi="Barlow"/>
          <w:b/>
          <w:bCs/>
          <w:sz w:val="22"/>
          <w:szCs w:val="22"/>
          <w:lang w:val="es-ES_tradnl"/>
        </w:rPr>
        <w:t xml:space="preserve"> </w:t>
      </w:r>
      <w:r w:rsidR="00C11677" w:rsidRPr="00BC3A7F">
        <w:rPr>
          <w:rStyle w:val="Ninguno"/>
          <w:rFonts w:ascii="Barlow" w:hAnsi="Barlow"/>
          <w:b/>
          <w:bCs/>
          <w:sz w:val="22"/>
          <w:szCs w:val="22"/>
          <w:lang w:val="es-ES_tradnl"/>
        </w:rPr>
        <w:t>de 202</w:t>
      </w:r>
      <w:r w:rsidR="002759CB">
        <w:rPr>
          <w:rStyle w:val="Ninguno"/>
          <w:rFonts w:ascii="Barlow" w:hAnsi="Barlow"/>
          <w:b/>
          <w:bCs/>
          <w:sz w:val="22"/>
          <w:szCs w:val="22"/>
          <w:lang w:val="es-ES_tradnl"/>
        </w:rPr>
        <w:t>6</w:t>
      </w:r>
      <w:r w:rsidR="00C11677" w:rsidRPr="00BC3A7F">
        <w:rPr>
          <w:rStyle w:val="Ninguno"/>
          <w:rFonts w:ascii="Barlow" w:hAnsi="Barlow"/>
          <w:b/>
          <w:bCs/>
          <w:sz w:val="22"/>
          <w:szCs w:val="22"/>
          <w:lang w:val="es-ES_tradnl"/>
        </w:rPr>
        <w:t>.</w:t>
      </w:r>
      <w:r>
        <w:rPr>
          <w:rStyle w:val="Ninguno"/>
          <w:rFonts w:ascii="Barlow" w:hAnsi="Barlow"/>
          <w:sz w:val="22"/>
          <w:szCs w:val="22"/>
          <w:lang w:val="es-ES_tradnl"/>
        </w:rPr>
        <w:t xml:space="preserve"> </w:t>
      </w:r>
      <w:hyperlink r:id="rId8" w:history="1">
        <w:r w:rsidR="00BA18CF" w:rsidRPr="002759CB">
          <w:rPr>
            <w:rStyle w:val="Hipervnculo"/>
            <w:rFonts w:ascii="Barlow" w:hAnsi="Barlow"/>
            <w:color w:val="4472C4" w:themeColor="accent1"/>
            <w:sz w:val="22"/>
            <w:szCs w:val="22"/>
            <w:lang w:val="es-ES_tradnl"/>
          </w:rPr>
          <w:t>Vithas</w:t>
        </w:r>
      </w:hyperlink>
      <w:r w:rsidR="00BA18CF">
        <w:rPr>
          <w:rStyle w:val="Ninguno"/>
          <w:rFonts w:ascii="Barlow" w:hAnsi="Barlow"/>
          <w:sz w:val="22"/>
          <w:szCs w:val="22"/>
          <w:lang w:val="es-ES_tradnl"/>
        </w:rPr>
        <w:t xml:space="preserve"> </w:t>
      </w:r>
      <w:r w:rsidR="002759CB">
        <w:rPr>
          <w:rStyle w:val="Ninguno"/>
          <w:rFonts w:ascii="Barlow" w:hAnsi="Barlow"/>
          <w:sz w:val="22"/>
          <w:szCs w:val="22"/>
          <w:lang w:val="es-ES_tradnl"/>
        </w:rPr>
        <w:t xml:space="preserve">ya cuenta con siete robots quirúrgicos Da Vinci distribuidos por su red asistencial, integrada por 22 hospitales y 39 centros asistenciales repartidos por 14 provincias. Con las dos últimas adquisiciones realizadas recientemente, Vithas refuerza su liderazgo en la excelencia asistencial y su compromiso con el avance en la seguridad y precisión de las cirugías complejas. </w:t>
      </w:r>
      <w:r w:rsidR="00FE6FDC">
        <w:rPr>
          <w:rStyle w:val="Ninguno"/>
          <w:rFonts w:ascii="Barlow" w:hAnsi="Barlow"/>
          <w:sz w:val="22"/>
          <w:szCs w:val="22"/>
          <w:lang w:val="es-ES_tradnl"/>
        </w:rPr>
        <w:t xml:space="preserve">La operación, articulada a través de la central de compras </w:t>
      </w:r>
      <w:r w:rsidR="002759CB">
        <w:rPr>
          <w:rStyle w:val="Ninguno"/>
          <w:rFonts w:ascii="Barlow" w:hAnsi="Barlow"/>
          <w:sz w:val="22"/>
          <w:szCs w:val="22"/>
          <w:lang w:val="es-ES_tradnl"/>
        </w:rPr>
        <w:t xml:space="preserve">sanitarias </w:t>
      </w:r>
      <w:r w:rsidR="00FE6FDC">
        <w:rPr>
          <w:rStyle w:val="Ninguno"/>
          <w:rFonts w:ascii="Barlow" w:hAnsi="Barlow"/>
          <w:sz w:val="22"/>
          <w:szCs w:val="22"/>
          <w:lang w:val="es-ES_tradnl"/>
        </w:rPr>
        <w:t>del grupo</w:t>
      </w:r>
      <w:r w:rsidR="002759CB">
        <w:rPr>
          <w:rStyle w:val="Ninguno"/>
          <w:rFonts w:ascii="Barlow" w:hAnsi="Barlow"/>
          <w:sz w:val="22"/>
          <w:szCs w:val="22"/>
          <w:lang w:val="es-ES_tradnl"/>
        </w:rPr>
        <w:t xml:space="preserve">, </w:t>
      </w:r>
      <w:hyperlink r:id="rId9" w:history="1">
        <w:proofErr w:type="spellStart"/>
        <w:r w:rsidR="002759CB" w:rsidRPr="002759CB">
          <w:rPr>
            <w:rStyle w:val="Hipervnculo"/>
            <w:rFonts w:ascii="Barlow" w:hAnsi="Barlow"/>
            <w:color w:val="4472C4" w:themeColor="accent1"/>
            <w:sz w:val="22"/>
            <w:szCs w:val="22"/>
            <w:lang w:val="es-ES_tradnl"/>
          </w:rPr>
          <w:t>PlazaSalud</w:t>
        </w:r>
        <w:proofErr w:type="spellEnd"/>
        <w:r w:rsidR="002759CB" w:rsidRPr="002759CB">
          <w:rPr>
            <w:rStyle w:val="Hipervnculo"/>
            <w:rFonts w:ascii="Barlow" w:hAnsi="Barlow"/>
            <w:color w:val="4472C4" w:themeColor="accent1"/>
            <w:sz w:val="22"/>
            <w:szCs w:val="22"/>
            <w:lang w:val="es-ES_tradnl"/>
          </w:rPr>
          <w:t>+</w:t>
        </w:r>
      </w:hyperlink>
      <w:r w:rsidR="00FE6FDC">
        <w:rPr>
          <w:rStyle w:val="Ninguno"/>
          <w:rFonts w:ascii="Barlow" w:hAnsi="Barlow"/>
          <w:sz w:val="22"/>
          <w:szCs w:val="22"/>
          <w:lang w:val="es-ES_tradnl"/>
        </w:rPr>
        <w:t xml:space="preserve">, se ha realizado con ABEX Excelencia robótica, distribuidor en exclusiva </w:t>
      </w:r>
      <w:r w:rsidR="00D631DD">
        <w:rPr>
          <w:rStyle w:val="Ninguno"/>
          <w:rFonts w:ascii="Barlow" w:hAnsi="Barlow"/>
          <w:sz w:val="22"/>
          <w:szCs w:val="22"/>
          <w:lang w:val="es-ES_tradnl"/>
        </w:rPr>
        <w:t xml:space="preserve">en España </w:t>
      </w:r>
      <w:r w:rsidR="00FE6FDC">
        <w:rPr>
          <w:rStyle w:val="Ninguno"/>
          <w:rFonts w:ascii="Barlow" w:hAnsi="Barlow"/>
          <w:sz w:val="22"/>
          <w:szCs w:val="22"/>
          <w:lang w:val="es-ES_tradnl"/>
        </w:rPr>
        <w:t xml:space="preserve">de </w:t>
      </w:r>
      <w:r w:rsidR="00B64D33">
        <w:rPr>
          <w:rStyle w:val="Ninguno"/>
          <w:rFonts w:ascii="Barlow" w:hAnsi="Barlow"/>
          <w:sz w:val="22"/>
          <w:szCs w:val="22"/>
          <w:lang w:val="es-ES_tradnl"/>
        </w:rPr>
        <w:t>estos equipos</w:t>
      </w:r>
      <w:r w:rsidR="00FE6FDC">
        <w:rPr>
          <w:rStyle w:val="Ninguno"/>
          <w:rFonts w:ascii="Barlow" w:hAnsi="Barlow"/>
          <w:sz w:val="22"/>
          <w:szCs w:val="22"/>
          <w:lang w:val="es-ES_tradnl"/>
        </w:rPr>
        <w:t xml:space="preserve">. </w:t>
      </w:r>
    </w:p>
    <w:p w14:paraId="380E0795" w14:textId="77777777" w:rsidR="00FE6FDC" w:rsidRDefault="00FE6FDC" w:rsidP="00FB4F87">
      <w:pPr>
        <w:pStyle w:val="Cuerpo"/>
        <w:spacing w:line="276" w:lineRule="auto"/>
        <w:jc w:val="both"/>
        <w:rPr>
          <w:rStyle w:val="Ninguno"/>
          <w:rFonts w:ascii="Barlow" w:hAnsi="Barlow"/>
          <w:sz w:val="22"/>
          <w:szCs w:val="22"/>
          <w:lang w:val="es-ES_tradnl"/>
        </w:rPr>
      </w:pPr>
    </w:p>
    <w:p w14:paraId="45BF004F" w14:textId="3032B097" w:rsidR="00FE6FDC" w:rsidRDefault="00FE6FDC" w:rsidP="00FB4F87">
      <w:pPr>
        <w:pStyle w:val="Cuerpo"/>
        <w:spacing w:line="276" w:lineRule="auto"/>
        <w:jc w:val="both"/>
        <w:rPr>
          <w:rStyle w:val="Ninguno"/>
          <w:rFonts w:ascii="Barlow" w:hAnsi="Barlow"/>
          <w:sz w:val="22"/>
          <w:szCs w:val="22"/>
          <w:lang w:val="es-ES_tradnl"/>
        </w:rPr>
      </w:pPr>
      <w:r>
        <w:rPr>
          <w:rStyle w:val="Ninguno"/>
          <w:rFonts w:ascii="Barlow" w:hAnsi="Barlow"/>
          <w:sz w:val="22"/>
          <w:szCs w:val="22"/>
          <w:lang w:val="es-ES_tradnl"/>
        </w:rPr>
        <w:t xml:space="preserve">“La adquisición de estos dos nuevos sistemas robóticos forma parte del ambicioso plan de modernización y actualización que hemos puesto en marcha en Vithas. </w:t>
      </w:r>
      <w:r w:rsidR="00B64D33">
        <w:rPr>
          <w:rStyle w:val="Ninguno"/>
          <w:rFonts w:ascii="Barlow" w:hAnsi="Barlow"/>
          <w:sz w:val="22"/>
          <w:szCs w:val="22"/>
          <w:lang w:val="es-ES_tradnl"/>
        </w:rPr>
        <w:t xml:space="preserve">Con su incorporación ofrecemos a nuestros profesionales la tecnología más avanzada </w:t>
      </w:r>
      <w:r w:rsidR="008D07A4">
        <w:rPr>
          <w:rStyle w:val="Ninguno"/>
          <w:rFonts w:ascii="Barlow" w:hAnsi="Barlow"/>
          <w:sz w:val="22"/>
          <w:szCs w:val="22"/>
          <w:lang w:val="es-ES_tradnl"/>
        </w:rPr>
        <w:t xml:space="preserve">para reforzar la precisión y seguridad en las intervenciones, y a los pacientes </w:t>
      </w:r>
      <w:r w:rsidR="00D631DD">
        <w:rPr>
          <w:rStyle w:val="Ninguno"/>
          <w:rFonts w:ascii="Barlow" w:hAnsi="Barlow"/>
          <w:sz w:val="22"/>
          <w:szCs w:val="22"/>
          <w:lang w:val="es-ES_tradnl"/>
        </w:rPr>
        <w:t xml:space="preserve">los tratamientos más innovadores que ofrecen </w:t>
      </w:r>
      <w:r w:rsidR="008D07A4">
        <w:rPr>
          <w:rStyle w:val="Ninguno"/>
          <w:rFonts w:ascii="Barlow" w:hAnsi="Barlow"/>
          <w:sz w:val="22"/>
          <w:szCs w:val="22"/>
          <w:lang w:val="es-ES_tradnl"/>
        </w:rPr>
        <w:t xml:space="preserve">mejores resultados y una recuperación más rápida”, explica José María Ramón de Fata, director corporativo de Recursos e Infraestructuras de Vithas. </w:t>
      </w:r>
    </w:p>
    <w:p w14:paraId="3790D39F" w14:textId="77777777" w:rsidR="008D07A4" w:rsidRDefault="008D07A4" w:rsidP="00FB4F87">
      <w:pPr>
        <w:pStyle w:val="Cuerpo"/>
        <w:spacing w:line="276" w:lineRule="auto"/>
        <w:jc w:val="both"/>
        <w:rPr>
          <w:rStyle w:val="Ninguno"/>
          <w:rFonts w:ascii="Barlow" w:hAnsi="Barlow"/>
          <w:sz w:val="22"/>
          <w:szCs w:val="22"/>
          <w:lang w:val="es-ES_tradnl"/>
        </w:rPr>
      </w:pPr>
    </w:p>
    <w:p w14:paraId="62B2A8D7" w14:textId="71547F76" w:rsidR="008D07A4" w:rsidRDefault="00D631DD" w:rsidP="00FB4F87">
      <w:pPr>
        <w:pStyle w:val="Cuerpo"/>
        <w:spacing w:line="276" w:lineRule="auto"/>
        <w:jc w:val="both"/>
        <w:rPr>
          <w:rStyle w:val="Ninguno"/>
          <w:rFonts w:ascii="Barlow" w:hAnsi="Barlow"/>
          <w:sz w:val="22"/>
          <w:szCs w:val="22"/>
          <w:lang w:val="es-ES_tradnl"/>
        </w:rPr>
      </w:pPr>
      <w:r>
        <w:rPr>
          <w:rStyle w:val="Ninguno"/>
          <w:rFonts w:ascii="Barlow" w:hAnsi="Barlow"/>
          <w:sz w:val="22"/>
          <w:szCs w:val="22"/>
          <w:lang w:val="es-ES_tradnl"/>
        </w:rPr>
        <w:t>La incorporación de ambos equipos permitirá a Vithas abordar cirugías más complejas</w:t>
      </w:r>
      <w:r w:rsidR="00A5000E">
        <w:rPr>
          <w:rStyle w:val="Ninguno"/>
          <w:rFonts w:ascii="Barlow" w:hAnsi="Barlow"/>
          <w:sz w:val="22"/>
          <w:szCs w:val="22"/>
          <w:lang w:val="es-ES_tradnl"/>
        </w:rPr>
        <w:t>, con procedimientos mínimamente invasivos, al realizar incisiones más pequeñas que reducen el sangrado. Esto se traduce en una mayor precisión y control</w:t>
      </w:r>
      <w:r w:rsidR="00953A13">
        <w:rPr>
          <w:rStyle w:val="Ninguno"/>
          <w:rFonts w:ascii="Barlow" w:hAnsi="Barlow"/>
          <w:sz w:val="22"/>
          <w:szCs w:val="22"/>
          <w:lang w:val="es-ES_tradnl"/>
        </w:rPr>
        <w:t>;</w:t>
      </w:r>
      <w:r w:rsidR="00A5000E">
        <w:rPr>
          <w:rStyle w:val="Ninguno"/>
          <w:rFonts w:ascii="Barlow" w:hAnsi="Barlow"/>
          <w:sz w:val="22"/>
          <w:szCs w:val="22"/>
          <w:lang w:val="es-ES_tradnl"/>
        </w:rPr>
        <w:t xml:space="preserve"> un posoperatorio y recuperación mucho más rápida que implica menor dolor</w:t>
      </w:r>
      <w:r w:rsidR="00953A13">
        <w:rPr>
          <w:rStyle w:val="Ninguno"/>
          <w:rFonts w:ascii="Barlow" w:hAnsi="Barlow"/>
          <w:sz w:val="22"/>
          <w:szCs w:val="22"/>
          <w:lang w:val="es-ES_tradnl"/>
        </w:rPr>
        <w:t xml:space="preserve"> y</w:t>
      </w:r>
      <w:r w:rsidR="00A5000E">
        <w:rPr>
          <w:rStyle w:val="Ninguno"/>
          <w:rFonts w:ascii="Barlow" w:hAnsi="Barlow"/>
          <w:sz w:val="22"/>
          <w:szCs w:val="22"/>
          <w:lang w:val="es-ES_tradnl"/>
        </w:rPr>
        <w:t xml:space="preserve"> menos posibilidades de complicaciones</w:t>
      </w:r>
      <w:r w:rsidR="00953A13">
        <w:rPr>
          <w:rStyle w:val="Ninguno"/>
          <w:rFonts w:ascii="Barlow" w:hAnsi="Barlow"/>
          <w:sz w:val="22"/>
          <w:szCs w:val="22"/>
          <w:lang w:val="es-ES_tradnl"/>
        </w:rPr>
        <w:t>;</w:t>
      </w:r>
      <w:r w:rsidR="00A5000E">
        <w:rPr>
          <w:rStyle w:val="Ninguno"/>
          <w:rFonts w:ascii="Barlow" w:hAnsi="Barlow"/>
          <w:sz w:val="22"/>
          <w:szCs w:val="22"/>
          <w:lang w:val="es-ES_tradnl"/>
        </w:rPr>
        <w:t xml:space="preserve"> y </w:t>
      </w:r>
      <w:r w:rsidR="00924770">
        <w:rPr>
          <w:rStyle w:val="Ninguno"/>
          <w:rFonts w:ascii="Barlow" w:hAnsi="Barlow"/>
          <w:sz w:val="22"/>
          <w:szCs w:val="22"/>
          <w:lang w:val="es-ES_tradnl"/>
        </w:rPr>
        <w:t xml:space="preserve">también </w:t>
      </w:r>
      <w:r w:rsidR="00A5000E">
        <w:rPr>
          <w:rStyle w:val="Ninguno"/>
          <w:rFonts w:ascii="Barlow" w:hAnsi="Barlow"/>
          <w:sz w:val="22"/>
          <w:szCs w:val="22"/>
          <w:lang w:val="es-ES_tradnl"/>
        </w:rPr>
        <w:t>una reincorporación más rápida</w:t>
      </w:r>
      <w:r w:rsidR="00953A13">
        <w:rPr>
          <w:rStyle w:val="Ninguno"/>
          <w:rFonts w:ascii="Barlow" w:hAnsi="Barlow"/>
          <w:sz w:val="22"/>
          <w:szCs w:val="22"/>
          <w:lang w:val="es-ES_tradnl"/>
        </w:rPr>
        <w:t xml:space="preserve"> a la vida diaria</w:t>
      </w:r>
      <w:r w:rsidR="00A5000E">
        <w:rPr>
          <w:rStyle w:val="Ninguno"/>
          <w:rFonts w:ascii="Barlow" w:hAnsi="Barlow"/>
          <w:sz w:val="22"/>
          <w:szCs w:val="22"/>
          <w:lang w:val="es-ES_tradnl"/>
        </w:rPr>
        <w:t xml:space="preserve">. Estos sistemas robóticos tienen aplicaciones en especialidades como </w:t>
      </w:r>
      <w:r w:rsidR="00883779">
        <w:rPr>
          <w:rStyle w:val="Ninguno"/>
          <w:rFonts w:ascii="Barlow" w:hAnsi="Barlow"/>
          <w:sz w:val="22"/>
          <w:szCs w:val="22"/>
          <w:lang w:val="es-ES_tradnl"/>
        </w:rPr>
        <w:t xml:space="preserve">urología, ginecología oncológica y benigna, cirugía torácica, cirugía general, otorrinolaringología, cirugía pediátrica y de trasplantes. </w:t>
      </w:r>
    </w:p>
    <w:p w14:paraId="24FA6172" w14:textId="77777777" w:rsidR="00E708E4" w:rsidRDefault="00E708E4" w:rsidP="00FB4F87">
      <w:pPr>
        <w:pStyle w:val="Cuerpo"/>
        <w:spacing w:line="276" w:lineRule="auto"/>
        <w:jc w:val="both"/>
        <w:rPr>
          <w:rStyle w:val="Ninguno"/>
          <w:rFonts w:ascii="Barlow" w:hAnsi="Barlow"/>
          <w:sz w:val="22"/>
          <w:szCs w:val="22"/>
          <w:lang w:val="es-ES_tradnl"/>
        </w:rPr>
      </w:pPr>
    </w:p>
    <w:p w14:paraId="53304604" w14:textId="7DFAEA81" w:rsidR="002759CB" w:rsidRPr="002759CB" w:rsidRDefault="00924770" w:rsidP="00FB4F87">
      <w:pPr>
        <w:pStyle w:val="Cuerpo"/>
        <w:spacing w:line="276" w:lineRule="auto"/>
        <w:jc w:val="both"/>
        <w:rPr>
          <w:rStyle w:val="Ninguno"/>
          <w:rFonts w:ascii="Barlow" w:hAnsi="Barlow"/>
          <w:b/>
          <w:bCs/>
          <w:sz w:val="22"/>
          <w:szCs w:val="22"/>
          <w:lang w:val="es-ES_tradnl"/>
        </w:rPr>
      </w:pPr>
      <w:r w:rsidRPr="002759CB">
        <w:rPr>
          <w:rStyle w:val="Ninguno"/>
          <w:rFonts w:ascii="Barlow" w:hAnsi="Barlow"/>
          <w:b/>
          <w:bCs/>
          <w:sz w:val="22"/>
          <w:szCs w:val="22"/>
          <w:lang w:val="es-ES_tradnl"/>
        </w:rPr>
        <w:t xml:space="preserve">Visión </w:t>
      </w:r>
      <w:r w:rsidR="00506FBD" w:rsidRPr="002759CB">
        <w:rPr>
          <w:rStyle w:val="Ninguno"/>
          <w:rFonts w:ascii="Barlow" w:hAnsi="Barlow"/>
          <w:b/>
          <w:bCs/>
          <w:sz w:val="22"/>
          <w:szCs w:val="22"/>
          <w:lang w:val="es-ES_tradnl"/>
        </w:rPr>
        <w:t xml:space="preserve">aumentada en 3D </w:t>
      </w:r>
      <w:r w:rsidRPr="002759CB">
        <w:rPr>
          <w:rStyle w:val="Ninguno"/>
          <w:rFonts w:ascii="Barlow" w:hAnsi="Barlow"/>
          <w:b/>
          <w:bCs/>
          <w:sz w:val="22"/>
          <w:szCs w:val="22"/>
          <w:lang w:val="es-ES_tradnl"/>
        </w:rPr>
        <w:t>para facilitar el acceso a zonas donde es difícil llegar</w:t>
      </w:r>
    </w:p>
    <w:p w14:paraId="204AD9D1" w14:textId="1C34B202" w:rsidR="00924770" w:rsidRDefault="00924770" w:rsidP="00FB4F87">
      <w:pPr>
        <w:pStyle w:val="Cuerpo"/>
        <w:spacing w:line="276" w:lineRule="auto"/>
        <w:jc w:val="both"/>
        <w:rPr>
          <w:rStyle w:val="Ninguno"/>
          <w:rFonts w:ascii="Barlow" w:hAnsi="Barlow"/>
          <w:sz w:val="22"/>
          <w:szCs w:val="22"/>
          <w:lang w:val="es-ES_tradnl"/>
        </w:rPr>
      </w:pPr>
      <w:r>
        <w:rPr>
          <w:rStyle w:val="Ninguno"/>
          <w:rFonts w:ascii="Barlow" w:hAnsi="Barlow"/>
          <w:sz w:val="22"/>
          <w:szCs w:val="22"/>
          <w:lang w:val="es-ES_tradnl"/>
        </w:rPr>
        <w:t xml:space="preserve">Los sistemas robóticos </w:t>
      </w:r>
      <w:r w:rsidR="002759CB">
        <w:rPr>
          <w:rStyle w:val="Ninguno"/>
          <w:rFonts w:ascii="Barlow" w:hAnsi="Barlow"/>
          <w:sz w:val="22"/>
          <w:szCs w:val="22"/>
          <w:lang w:val="es-ES_tradnl"/>
        </w:rPr>
        <w:t>D</w:t>
      </w:r>
      <w:r>
        <w:rPr>
          <w:rStyle w:val="Ninguno"/>
          <w:rFonts w:ascii="Barlow" w:hAnsi="Barlow"/>
          <w:sz w:val="22"/>
          <w:szCs w:val="22"/>
          <w:lang w:val="es-ES_tradnl"/>
        </w:rPr>
        <w:t>a Vinci permiten al cirujano no operar directamente sobre el paciente: lo hace sentado sobre una consola desde donde maneja virtualmente unas pinzas. Además, estos equipos ofrecen una visión en tres dimensiones con un aumento de hasta 10 veces que permite al clínico trabajar con gran precisión. El sistema traduce los movimientos de las manos del médico en impulsos que son trasmitidos de forma literal a l</w:t>
      </w:r>
      <w:r w:rsidR="00EF1AC1">
        <w:rPr>
          <w:rStyle w:val="Ninguno"/>
          <w:rFonts w:ascii="Barlow" w:hAnsi="Barlow"/>
          <w:sz w:val="22"/>
          <w:szCs w:val="22"/>
          <w:lang w:val="es-ES_tradnl"/>
        </w:rPr>
        <w:t>os</w:t>
      </w:r>
      <w:r>
        <w:rPr>
          <w:rStyle w:val="Ninguno"/>
          <w:rFonts w:ascii="Barlow" w:hAnsi="Barlow"/>
          <w:sz w:val="22"/>
          <w:szCs w:val="22"/>
          <w:lang w:val="es-ES_tradnl"/>
        </w:rPr>
        <w:t xml:space="preserve"> brazos robóticos permitiendo llegar a zonas de difícil acceso. </w:t>
      </w:r>
    </w:p>
    <w:p w14:paraId="45D56D83" w14:textId="77777777" w:rsidR="00924770" w:rsidRDefault="00924770" w:rsidP="00FB4F87">
      <w:pPr>
        <w:pStyle w:val="Cuerpo"/>
        <w:spacing w:line="276" w:lineRule="auto"/>
        <w:jc w:val="both"/>
        <w:rPr>
          <w:rStyle w:val="Ninguno"/>
          <w:rFonts w:ascii="Barlow" w:hAnsi="Barlow"/>
          <w:sz w:val="22"/>
          <w:szCs w:val="22"/>
          <w:lang w:val="es-ES_tradnl"/>
        </w:rPr>
      </w:pPr>
    </w:p>
    <w:p w14:paraId="013791A3" w14:textId="5F3ADD2D" w:rsidR="00924770" w:rsidRDefault="00924770" w:rsidP="00FB4F87">
      <w:pPr>
        <w:pStyle w:val="Cuerpo"/>
        <w:spacing w:line="276" w:lineRule="auto"/>
        <w:jc w:val="both"/>
        <w:rPr>
          <w:rStyle w:val="Ninguno"/>
          <w:rFonts w:ascii="Barlow" w:hAnsi="Barlow"/>
          <w:sz w:val="22"/>
          <w:szCs w:val="22"/>
          <w:lang w:val="es-ES_tradnl"/>
        </w:rPr>
      </w:pPr>
      <w:r>
        <w:rPr>
          <w:rStyle w:val="Ninguno"/>
          <w:rFonts w:ascii="Barlow" w:hAnsi="Barlow"/>
          <w:sz w:val="22"/>
          <w:szCs w:val="22"/>
          <w:lang w:val="es-ES_tradnl"/>
        </w:rPr>
        <w:t xml:space="preserve">Esta mayor precisión se traduce en un mayor control </w:t>
      </w:r>
      <w:r w:rsidR="00506FBD">
        <w:rPr>
          <w:rStyle w:val="Ninguno"/>
          <w:rFonts w:ascii="Barlow" w:hAnsi="Barlow"/>
          <w:sz w:val="22"/>
          <w:szCs w:val="22"/>
          <w:lang w:val="es-ES_tradnl"/>
        </w:rPr>
        <w:t xml:space="preserve">tanto en el proceso de extirpación de tejido sano o enfermo, puesto que el cirujano puede realizar incisiones milimétricas que se traducen en una reducción de las </w:t>
      </w:r>
      <w:r>
        <w:rPr>
          <w:rStyle w:val="Ninguno"/>
          <w:rFonts w:ascii="Barlow" w:hAnsi="Barlow"/>
          <w:sz w:val="22"/>
          <w:szCs w:val="22"/>
          <w:lang w:val="es-ES_tradnl"/>
        </w:rPr>
        <w:t>pérdidas de sangre</w:t>
      </w:r>
      <w:r w:rsidR="00506FBD">
        <w:rPr>
          <w:rStyle w:val="Ninguno"/>
          <w:rFonts w:ascii="Barlow" w:hAnsi="Barlow"/>
          <w:sz w:val="22"/>
          <w:szCs w:val="22"/>
          <w:lang w:val="es-ES_tradnl"/>
        </w:rPr>
        <w:t xml:space="preserve">, como en el de reconstrucción. Además, el cirujano tiene una excelente visualización de los puntos de referencia anatómicos, se elimina el temblor fisiológico o movimientos involuntarios del profesional, así como el cansancio postural tras largas horas de intervención. </w:t>
      </w:r>
    </w:p>
    <w:p w14:paraId="30A1D158" w14:textId="77777777" w:rsidR="00506FBD" w:rsidRDefault="00924770" w:rsidP="00506FBD">
      <w:pPr>
        <w:pStyle w:val="Cuerpo"/>
        <w:spacing w:line="276" w:lineRule="auto"/>
        <w:jc w:val="both"/>
        <w:rPr>
          <w:rStyle w:val="Ninguno"/>
          <w:rFonts w:ascii="Barlow" w:hAnsi="Barlow"/>
          <w:sz w:val="22"/>
          <w:szCs w:val="22"/>
          <w:lang w:val="es-ES_tradnl"/>
        </w:rPr>
      </w:pPr>
      <w:r>
        <w:rPr>
          <w:rStyle w:val="Ninguno"/>
          <w:rFonts w:ascii="Barlow" w:hAnsi="Barlow"/>
          <w:sz w:val="22"/>
          <w:szCs w:val="22"/>
          <w:lang w:val="es-ES_tradnl"/>
        </w:rPr>
        <w:t xml:space="preserve"> </w:t>
      </w:r>
    </w:p>
    <w:p w14:paraId="4740DE13" w14:textId="5EB06865" w:rsidR="005D4E8E" w:rsidRPr="00BC3A7F" w:rsidRDefault="00C11677" w:rsidP="00506FBD">
      <w:pPr>
        <w:pStyle w:val="Cuerpo"/>
        <w:spacing w:line="276" w:lineRule="auto"/>
        <w:jc w:val="both"/>
        <w:rPr>
          <w:rStyle w:val="Ninguno"/>
          <w:rFonts w:ascii="Barlow" w:hAnsi="Barlow"/>
          <w:b/>
          <w:bCs/>
          <w:i/>
          <w:iCs/>
          <w:lang w:val="es-ES_tradnl"/>
        </w:rPr>
      </w:pPr>
      <w:r w:rsidRPr="00BC3A7F">
        <w:rPr>
          <w:rStyle w:val="Ninguno"/>
          <w:rFonts w:ascii="Barlow" w:hAnsi="Barlow"/>
          <w:b/>
          <w:bCs/>
          <w:i/>
          <w:iCs/>
          <w:lang w:val="es-ES_tradnl"/>
        </w:rPr>
        <w:t>Sobre Vithas</w:t>
      </w:r>
    </w:p>
    <w:p w14:paraId="3A40182A" w14:textId="70B303EA" w:rsidR="005D4E8E" w:rsidRPr="00BC3A7F" w:rsidRDefault="00C11677" w:rsidP="00BC3A7F">
      <w:pPr>
        <w:pStyle w:val="Cuerpo"/>
        <w:spacing w:line="276" w:lineRule="auto"/>
        <w:jc w:val="both"/>
        <w:rPr>
          <w:rStyle w:val="Ninguno"/>
          <w:rFonts w:ascii="Barlow" w:eastAsia="Times New Roman" w:hAnsi="Barlow" w:cs="Times New Roman"/>
          <w:sz w:val="22"/>
          <w:szCs w:val="22"/>
        </w:rPr>
      </w:pPr>
      <w:r w:rsidRPr="00BC3A7F">
        <w:rPr>
          <w:rStyle w:val="Ninguno"/>
          <w:rFonts w:ascii="Barlow" w:hAnsi="Barlow"/>
          <w:sz w:val="22"/>
          <w:szCs w:val="22"/>
          <w:lang w:val="es-ES_tradnl"/>
        </w:rPr>
        <w:t xml:space="preserve">El </w:t>
      </w:r>
      <w:hyperlink r:id="rId10" w:history="1">
        <w:r w:rsidRPr="00BC3A7F">
          <w:rPr>
            <w:rStyle w:val="Hyperlink0"/>
            <w:rFonts w:ascii="Barlow" w:eastAsia="Arial Unicode MS" w:hAnsi="Barlow"/>
          </w:rPr>
          <w:t>grupo Vithas</w:t>
        </w:r>
      </w:hyperlink>
      <w:r w:rsidRPr="00BC3A7F">
        <w:rPr>
          <w:rStyle w:val="Ninguno"/>
          <w:rFonts w:ascii="Barlow" w:hAnsi="Barlow"/>
          <w:sz w:val="22"/>
          <w:szCs w:val="22"/>
          <w:lang w:val="es-ES_tradnl"/>
        </w:rPr>
        <w:t xml:space="preserve"> está integrado por 2</w:t>
      </w:r>
      <w:r w:rsidR="003844D0">
        <w:rPr>
          <w:rStyle w:val="Ninguno"/>
          <w:rFonts w:ascii="Barlow" w:hAnsi="Barlow"/>
          <w:sz w:val="22"/>
          <w:szCs w:val="22"/>
          <w:lang w:val="es-ES_tradnl"/>
        </w:rPr>
        <w:t>2</w:t>
      </w:r>
      <w:r w:rsidRPr="00BC3A7F">
        <w:rPr>
          <w:rStyle w:val="Ninguno"/>
          <w:rFonts w:ascii="Barlow" w:hAnsi="Barlow"/>
          <w:sz w:val="22"/>
          <w:szCs w:val="22"/>
          <w:lang w:val="es-ES_tradnl"/>
        </w:rPr>
        <w:t xml:space="preserve"> hospitales y 3</w:t>
      </w:r>
      <w:r w:rsidR="00884D99">
        <w:rPr>
          <w:rStyle w:val="Ninguno"/>
          <w:rFonts w:ascii="Barlow" w:hAnsi="Barlow"/>
          <w:sz w:val="22"/>
          <w:szCs w:val="22"/>
          <w:lang w:val="es-ES_tradnl"/>
        </w:rPr>
        <w:t>9</w:t>
      </w:r>
      <w:r w:rsidRPr="00BC3A7F">
        <w:rPr>
          <w:rStyle w:val="Ninguno"/>
          <w:rFonts w:ascii="Barlow" w:hAnsi="Barlow"/>
          <w:sz w:val="22"/>
          <w:szCs w:val="22"/>
          <w:lang w:val="es-ES_tradnl"/>
        </w:rPr>
        <w:t xml:space="preserve"> centros médicos y asistenciales distribuidos por 14 provincias. Los 12.600 profesionales que conforman Vithas lo han convertido en uno de los líderes de la sanidad española. Además, el grupo integra a la</w:t>
      </w:r>
      <w:r w:rsidR="00465F08">
        <w:t xml:space="preserve"> </w:t>
      </w:r>
      <w:hyperlink r:id="rId11" w:history="1">
        <w:r w:rsidRPr="00BC3A7F">
          <w:rPr>
            <w:rStyle w:val="Hyperlink0"/>
            <w:rFonts w:ascii="Barlow" w:eastAsia="Arial Unicode MS" w:hAnsi="Barlow"/>
          </w:rPr>
          <w:t>Fundación Vithas</w:t>
        </w:r>
      </w:hyperlink>
      <w:r w:rsidRPr="00BC3A7F">
        <w:rPr>
          <w:rStyle w:val="Ninguno"/>
          <w:rFonts w:ascii="Barlow" w:hAnsi="Barlow"/>
          <w:sz w:val="22"/>
          <w:szCs w:val="22"/>
          <w:lang w:val="es-ES_tradnl"/>
        </w:rPr>
        <w:t xml:space="preserve">, </w:t>
      </w:r>
      <w:hyperlink r:id="rId12" w:history="1">
        <w:r w:rsidRPr="00BC3A7F">
          <w:rPr>
            <w:rStyle w:val="Hyperlink0"/>
            <w:rFonts w:ascii="Barlow" w:eastAsia="Arial Unicode MS" w:hAnsi="Barlow"/>
          </w:rPr>
          <w:t>Vithas Red Diagnóstica</w:t>
        </w:r>
      </w:hyperlink>
      <w:r w:rsidR="00AC7444">
        <w:rPr>
          <w:rStyle w:val="Ninguno"/>
          <w:rFonts w:ascii="Barlow" w:hAnsi="Barlow"/>
          <w:sz w:val="22"/>
          <w:szCs w:val="22"/>
          <w:lang w:val="es-ES_tradnl"/>
        </w:rPr>
        <w:t xml:space="preserve"> </w:t>
      </w:r>
      <w:r w:rsidRPr="00BC3A7F">
        <w:rPr>
          <w:rStyle w:val="Ninguno"/>
          <w:rFonts w:ascii="Barlow" w:hAnsi="Barlow"/>
          <w:sz w:val="22"/>
          <w:szCs w:val="22"/>
          <w:lang w:val="es-ES_tradnl"/>
        </w:rPr>
        <w:t xml:space="preserve">y la central de compras </w:t>
      </w:r>
      <w:hyperlink r:id="rId13" w:history="1">
        <w:proofErr w:type="spellStart"/>
        <w:r w:rsidRPr="00BC3A7F">
          <w:rPr>
            <w:rStyle w:val="Hyperlink0"/>
            <w:rFonts w:ascii="Barlow" w:eastAsia="Arial Unicode MS" w:hAnsi="Barlow"/>
          </w:rPr>
          <w:t>PlazaSalud</w:t>
        </w:r>
        <w:proofErr w:type="spellEnd"/>
      </w:hyperlink>
      <w:r w:rsidRPr="00BC3A7F">
        <w:rPr>
          <w:rStyle w:val="Ninguno"/>
          <w:rFonts w:ascii="Barlow" w:hAnsi="Barlow"/>
          <w:sz w:val="22"/>
          <w:szCs w:val="22"/>
          <w:lang w:val="es-ES_tradnl"/>
        </w:rPr>
        <w:t>.</w:t>
      </w:r>
    </w:p>
    <w:p w14:paraId="47EBD634" w14:textId="77777777" w:rsidR="005D4E8E" w:rsidRPr="00BC3A7F" w:rsidRDefault="005D4E8E">
      <w:pPr>
        <w:pStyle w:val="Cuerpo"/>
        <w:spacing w:line="276" w:lineRule="auto"/>
        <w:jc w:val="both"/>
        <w:rPr>
          <w:rStyle w:val="Ninguno"/>
          <w:rFonts w:ascii="Barlow" w:eastAsia="Times New Roman" w:hAnsi="Barlow" w:cs="Times New Roman"/>
          <w:sz w:val="22"/>
          <w:szCs w:val="22"/>
          <w:lang w:val="es-ES_tradnl"/>
        </w:rPr>
      </w:pPr>
    </w:p>
    <w:p w14:paraId="3D8565A7" w14:textId="77777777" w:rsidR="005D4E8E" w:rsidRPr="00BC3A7F" w:rsidRDefault="00C11677">
      <w:pPr>
        <w:pStyle w:val="Cuerpo"/>
        <w:spacing w:line="276" w:lineRule="auto"/>
        <w:jc w:val="both"/>
        <w:rPr>
          <w:rStyle w:val="Ninguno"/>
          <w:rFonts w:ascii="Barlow" w:eastAsia="Times New Roman" w:hAnsi="Barlow" w:cs="Times New Roman"/>
          <w:sz w:val="22"/>
          <w:szCs w:val="22"/>
        </w:rPr>
      </w:pPr>
      <w:r w:rsidRPr="00BC3A7F">
        <w:rPr>
          <w:rStyle w:val="Ninguno"/>
          <w:rFonts w:ascii="Barlow" w:hAnsi="Barlow"/>
          <w:sz w:val="22"/>
          <w:szCs w:val="22"/>
          <w:lang w:val="es-ES_tradnl"/>
        </w:rPr>
        <w:t xml:space="preserve">Vithas, respaldada por el grupo </w:t>
      </w:r>
      <w:hyperlink r:id="rId14" w:history="1">
        <w:proofErr w:type="spellStart"/>
        <w:r w:rsidRPr="00BC3A7F">
          <w:rPr>
            <w:rStyle w:val="Hyperlink0"/>
            <w:rFonts w:ascii="Barlow" w:eastAsia="Arial Unicode MS" w:hAnsi="Barlow"/>
          </w:rPr>
          <w:t>Goodgrower</w:t>
        </w:r>
        <w:proofErr w:type="spellEnd"/>
      </w:hyperlink>
      <w:r w:rsidRPr="00BC3A7F">
        <w:rPr>
          <w:rStyle w:val="Ninguno"/>
          <w:rFonts w:ascii="Barlow" w:hAnsi="Barlow"/>
          <w:sz w:val="22"/>
          <w:szCs w:val="22"/>
          <w:lang w:val="es-ES_tradnl"/>
        </w:rPr>
        <w:t>, fundamenta su estrategia corporativa en la calidad asistencial acreditada, la experiencia paciente, la investigación y la innovación y el compromiso social y medioambiental.</w:t>
      </w:r>
    </w:p>
    <w:p w14:paraId="41998C90" w14:textId="77777777" w:rsidR="005D4E8E" w:rsidRPr="00BC3A7F" w:rsidRDefault="005D4E8E">
      <w:pPr>
        <w:pStyle w:val="Cuerpo"/>
        <w:spacing w:line="276" w:lineRule="auto"/>
        <w:jc w:val="both"/>
        <w:rPr>
          <w:rStyle w:val="Ninguno"/>
          <w:rFonts w:ascii="Barlow" w:eastAsia="Times New Roman" w:hAnsi="Barlow" w:cs="Times New Roman"/>
          <w:sz w:val="22"/>
          <w:szCs w:val="22"/>
          <w:lang w:val="es-ES_tradnl"/>
        </w:rPr>
      </w:pPr>
    </w:p>
    <w:p w14:paraId="3AB2426F" w14:textId="77777777" w:rsidR="005D4E8E" w:rsidRPr="004862D0" w:rsidRDefault="00C11677">
      <w:pPr>
        <w:pStyle w:val="Cuerpo"/>
        <w:spacing w:line="276" w:lineRule="auto"/>
        <w:jc w:val="both"/>
        <w:rPr>
          <w:rStyle w:val="Ninguno"/>
          <w:rFonts w:ascii="Barlow" w:eastAsia="Times New Roman" w:hAnsi="Barlow" w:cs="Times New Roman"/>
          <w:sz w:val="22"/>
          <w:szCs w:val="22"/>
          <w:lang w:val="es-ES_tradnl"/>
        </w:rPr>
      </w:pPr>
      <w:hyperlink r:id="rId15" w:history="1">
        <w:r w:rsidRPr="004862D0">
          <w:rPr>
            <w:rStyle w:val="Hyperlink1"/>
            <w:rFonts w:ascii="Barlow" w:eastAsia="Arial Unicode MS" w:hAnsi="Barlow"/>
            <w:lang w:val="es-ES_tradnl"/>
          </w:rPr>
          <w:t>Vithas.es</w:t>
        </w:r>
      </w:hyperlink>
    </w:p>
    <w:p w14:paraId="63AB7929" w14:textId="77777777" w:rsidR="005D4E8E" w:rsidRPr="004862D0" w:rsidRDefault="00C11677">
      <w:pPr>
        <w:pStyle w:val="Cuerpo"/>
        <w:spacing w:line="276" w:lineRule="auto"/>
        <w:jc w:val="both"/>
        <w:rPr>
          <w:rStyle w:val="Ninguno"/>
          <w:rFonts w:ascii="Barlow" w:hAnsi="Barlow"/>
          <w:color w:val="0000FF"/>
          <w:u w:val="single" w:color="0000FF"/>
          <w:lang w:val="es-ES_tradnl"/>
        </w:rPr>
      </w:pPr>
      <w:r w:rsidRPr="004862D0">
        <w:rPr>
          <w:rStyle w:val="Hyperlink1"/>
          <w:rFonts w:ascii="Barlow" w:eastAsia="Arial Unicode MS" w:hAnsi="Barlow"/>
          <w:lang w:val="es-ES_tradnl"/>
        </w:rPr>
        <w:t>Goodgrower.com</w:t>
      </w:r>
    </w:p>
    <w:p w14:paraId="4453F5C2" w14:textId="6DBD096C" w:rsidR="005D4E8E" w:rsidRPr="004862D0" w:rsidRDefault="00C11677">
      <w:pPr>
        <w:pStyle w:val="Cuerpo"/>
        <w:spacing w:line="276" w:lineRule="auto"/>
        <w:jc w:val="both"/>
        <w:rPr>
          <w:rFonts w:ascii="Barlow" w:hAnsi="Barlow"/>
          <w:lang w:val="es-ES_tradnl"/>
        </w:rPr>
      </w:pPr>
      <w:r w:rsidRPr="004862D0">
        <w:rPr>
          <w:rStyle w:val="Ninguno"/>
          <w:rFonts w:ascii="Barlow" w:hAnsi="Barlow"/>
          <w:sz w:val="22"/>
          <w:szCs w:val="22"/>
          <w:lang w:val="es-ES_tradnl"/>
        </w:rPr>
        <w:t xml:space="preserve">Síguenos en: </w:t>
      </w:r>
      <w:hyperlink r:id="rId16" w:history="1">
        <w:r w:rsidRPr="00BC3A7F">
          <w:rPr>
            <w:rStyle w:val="Hyperlink1"/>
            <w:rFonts w:ascii="Barlow" w:eastAsia="Arial Unicode MS" w:hAnsi="Barlow"/>
            <w:lang w:val="nl-NL"/>
          </w:rPr>
          <w:t>LinkedIn</w:t>
        </w:r>
      </w:hyperlink>
      <w:r w:rsidRPr="004862D0">
        <w:rPr>
          <w:rStyle w:val="Ninguno"/>
          <w:rFonts w:ascii="Barlow" w:hAnsi="Barlow"/>
          <w:sz w:val="22"/>
          <w:szCs w:val="22"/>
          <w:lang w:val="es-ES_tradnl"/>
        </w:rPr>
        <w:t xml:space="preserve"> </w:t>
      </w:r>
      <w:hyperlink r:id="rId17" w:history="1">
        <w:r w:rsidRPr="00BC3A7F">
          <w:rPr>
            <w:rStyle w:val="Hyperlink1"/>
            <w:rFonts w:ascii="Barlow" w:eastAsia="Arial Unicode MS" w:hAnsi="Barlow"/>
            <w:lang w:val="da-DK"/>
          </w:rPr>
          <w:t>Instagram</w:t>
        </w:r>
      </w:hyperlink>
      <w:r w:rsidRPr="004862D0">
        <w:rPr>
          <w:rStyle w:val="Ninguno"/>
          <w:rFonts w:ascii="Barlow" w:hAnsi="Barlow"/>
          <w:sz w:val="22"/>
          <w:szCs w:val="22"/>
          <w:lang w:val="es-ES_tradnl"/>
        </w:rPr>
        <w:t xml:space="preserve"> </w:t>
      </w:r>
      <w:hyperlink r:id="rId18" w:history="1">
        <w:r w:rsidR="006D3018" w:rsidRPr="004862D0">
          <w:rPr>
            <w:rStyle w:val="Hyperlink1"/>
            <w:rFonts w:ascii="Barlow" w:eastAsia="Arial Unicode MS" w:hAnsi="Barlow"/>
            <w:lang w:val="es-ES_tradnl"/>
          </w:rPr>
          <w:t>TikTok</w:t>
        </w:r>
      </w:hyperlink>
      <w:r w:rsidR="006D3018" w:rsidRPr="004862D0">
        <w:rPr>
          <w:rStyle w:val="Ninguno"/>
          <w:rFonts w:ascii="Barlow" w:hAnsi="Barlow"/>
          <w:sz w:val="22"/>
          <w:szCs w:val="22"/>
          <w:lang w:val="es-ES_tradnl"/>
        </w:rPr>
        <w:t xml:space="preserve"> </w:t>
      </w:r>
      <w:hyperlink r:id="rId19" w:history="1">
        <w:r w:rsidRPr="00BC3A7F">
          <w:rPr>
            <w:rStyle w:val="Hyperlink1"/>
            <w:rFonts w:ascii="Barlow" w:eastAsia="Arial Unicode MS" w:hAnsi="Barlow"/>
            <w:lang w:val="nl-NL"/>
          </w:rPr>
          <w:t>Facebook</w:t>
        </w:r>
      </w:hyperlink>
      <w:r w:rsidRPr="004862D0">
        <w:rPr>
          <w:rStyle w:val="Ninguno"/>
          <w:rFonts w:ascii="Barlow" w:hAnsi="Barlow"/>
          <w:sz w:val="22"/>
          <w:szCs w:val="22"/>
          <w:lang w:val="es-ES_tradnl"/>
        </w:rPr>
        <w:t xml:space="preserve"> </w:t>
      </w:r>
      <w:hyperlink r:id="rId20" w:history="1">
        <w:r w:rsidRPr="004862D0">
          <w:rPr>
            <w:rStyle w:val="Hyperlink1"/>
            <w:rFonts w:ascii="Barlow" w:eastAsia="Arial Unicode MS" w:hAnsi="Barlow"/>
            <w:lang w:val="es-ES_tradnl"/>
          </w:rPr>
          <w:t>X</w:t>
        </w:r>
      </w:hyperlink>
      <w:r w:rsidRPr="004862D0">
        <w:rPr>
          <w:rStyle w:val="Ninguno"/>
          <w:rFonts w:ascii="Barlow" w:hAnsi="Barlow"/>
          <w:sz w:val="22"/>
          <w:szCs w:val="22"/>
          <w:lang w:val="es-ES_tradnl"/>
        </w:rPr>
        <w:t xml:space="preserve"> </w:t>
      </w:r>
      <w:hyperlink r:id="rId21" w:history="1">
        <w:proofErr w:type="spellStart"/>
        <w:r w:rsidRPr="004862D0">
          <w:rPr>
            <w:rStyle w:val="Hyperlink1"/>
            <w:rFonts w:ascii="Barlow" w:eastAsia="Arial Unicode MS" w:hAnsi="Barlow"/>
            <w:lang w:val="es-ES_tradnl"/>
          </w:rPr>
          <w:t>Youtube</w:t>
        </w:r>
        <w:proofErr w:type="spellEnd"/>
      </w:hyperlink>
      <w:r w:rsidR="005B092D" w:rsidRPr="004862D0">
        <w:rPr>
          <w:lang w:val="es-ES_tradnl"/>
        </w:rPr>
        <w:t xml:space="preserve"> </w:t>
      </w:r>
    </w:p>
    <w:p w14:paraId="6407E17A" w14:textId="77777777" w:rsidR="005D4E8E" w:rsidRPr="004862D0" w:rsidRDefault="005D4E8E">
      <w:pPr>
        <w:pStyle w:val="Cuerpo"/>
        <w:spacing w:line="276" w:lineRule="auto"/>
        <w:jc w:val="both"/>
        <w:rPr>
          <w:rStyle w:val="Ninguno"/>
          <w:rFonts w:ascii="Barlow" w:eastAsia="Times New Roman" w:hAnsi="Barlow" w:cs="Times New Roman"/>
          <w:color w:val="0000FF"/>
          <w:sz w:val="22"/>
          <w:szCs w:val="22"/>
          <w:u w:val="single" w:color="0000FF"/>
          <w:lang w:val="es-ES_tradnl"/>
        </w:rPr>
      </w:pPr>
    </w:p>
    <w:p w14:paraId="1D61E289" w14:textId="77777777" w:rsidR="005D4E8E" w:rsidRPr="004862D0" w:rsidRDefault="00E7778D" w:rsidP="00F06579">
      <w:pPr>
        <w:pStyle w:val="Cuerpo"/>
        <w:spacing w:after="160" w:line="276" w:lineRule="auto"/>
        <w:jc w:val="both"/>
        <w:rPr>
          <w:rStyle w:val="Hyperlink1"/>
          <w:rFonts w:ascii="Barlow" w:eastAsia="Arial Unicode MS" w:hAnsi="Barlow"/>
          <w:lang w:val="es-ES_tradnl"/>
        </w:rPr>
      </w:pPr>
      <w:r w:rsidRPr="002B7197">
        <w:rPr>
          <w:rFonts w:ascii="Barlow" w:hAnsi="Barlow"/>
          <w:b/>
          <w:noProof/>
          <w:color w:val="auto"/>
        </w:rPr>
        <mc:AlternateContent>
          <mc:Choice Requires="wpg">
            <w:drawing>
              <wp:anchor distT="0" distB="0" distL="114300" distR="114300" simplePos="0" relativeHeight="251659264" behindDoc="0" locked="0" layoutInCell="1" allowOverlap="1" wp14:anchorId="4EA3B886" wp14:editId="79EAD9C6">
                <wp:simplePos x="0" y="0"/>
                <wp:positionH relativeFrom="column">
                  <wp:posOffset>0</wp:posOffset>
                </wp:positionH>
                <wp:positionV relativeFrom="paragraph">
                  <wp:posOffset>294640</wp:posOffset>
                </wp:positionV>
                <wp:extent cx="3771900" cy="1473200"/>
                <wp:effectExtent l="0" t="0" r="0" b="0"/>
                <wp:wrapThrough wrapText="bothSides">
                  <wp:wrapPolygon edited="0">
                    <wp:start x="0" y="0"/>
                    <wp:lineTo x="0" y="20669"/>
                    <wp:lineTo x="545" y="21228"/>
                    <wp:lineTo x="21273" y="21228"/>
                    <wp:lineTo x="21164" y="0"/>
                    <wp:lineTo x="0" y="0"/>
                  </wp:wrapPolygon>
                </wp:wrapThrough>
                <wp:docPr id="1" name="Grupo 1"/>
                <wp:cNvGraphicFramePr/>
                <a:graphic xmlns:a="http://schemas.openxmlformats.org/drawingml/2006/main">
                  <a:graphicData uri="http://schemas.microsoft.com/office/word/2010/wordprocessingGroup">
                    <wpg:wgp>
                      <wpg:cNvGrpSpPr/>
                      <wpg:grpSpPr>
                        <a:xfrm>
                          <a:off x="0" y="0"/>
                          <a:ext cx="3771900" cy="1473200"/>
                          <a:chOff x="0" y="0"/>
                          <a:chExt cx="5468301" cy="1165464"/>
                        </a:xfrm>
                      </wpg:grpSpPr>
                      <wps:wsp>
                        <wps:cNvPr id="2" name="Rectángulo 2"/>
                        <wps:cNvSpPr/>
                        <wps:spPr>
                          <a:xfrm>
                            <a:off x="0" y="0"/>
                            <a:ext cx="5300576" cy="1097280"/>
                          </a:xfrm>
                          <a:prstGeom prst="rect">
                            <a:avLst/>
                          </a:prstGeom>
                          <a:solidFill>
                            <a:srgbClr val="0027C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Cuadro de texto 21"/>
                        <wps:cNvSpPr txBox="1"/>
                        <wps:spPr>
                          <a:xfrm>
                            <a:off x="67478" y="0"/>
                            <a:ext cx="5400823" cy="1165464"/>
                          </a:xfrm>
                          <a:prstGeom prst="rect">
                            <a:avLst/>
                          </a:prstGeom>
                          <a:noFill/>
                          <a:ln w="6350">
                            <a:noFill/>
                          </a:ln>
                        </wps:spPr>
                        <wps:txbx>
                          <w:txbxContent>
                            <w:p w14:paraId="68829B18" w14:textId="77777777" w:rsidR="00E7778D" w:rsidRPr="00726718" w:rsidRDefault="00E7778D" w:rsidP="00E7778D">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Borja Gómez</w:t>
                              </w:r>
                            </w:p>
                            <w:p w14:paraId="7584D1BD" w14:textId="77777777" w:rsidR="00E7778D" w:rsidRPr="00726718" w:rsidRDefault="00E7778D" w:rsidP="00E7778D">
                              <w:pPr>
                                <w:spacing w:after="60"/>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Duomo Comunicación- Gabinete de prensa de Vithas</w:t>
                              </w:r>
                            </w:p>
                            <w:p w14:paraId="036F40B1" w14:textId="77777777" w:rsidR="00E7778D" w:rsidRPr="00726718" w:rsidRDefault="00E7778D" w:rsidP="00E7778D">
                              <w:pPr>
                                <w:spacing w:after="60"/>
                                <w:ind w:left="426"/>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601 119 580 / 913 119 290</w:t>
                              </w:r>
                            </w:p>
                            <w:p w14:paraId="5E1171AF" w14:textId="77777777" w:rsidR="00E7778D" w:rsidRPr="00A21649" w:rsidRDefault="00E7778D" w:rsidP="00E7778D">
                              <w:pPr>
                                <w:ind w:left="426"/>
                                <w:rPr>
                                  <w:rFonts w:ascii="Helvetica" w:hAnsi="Helvetica" w:cs="Helvetica"/>
                                  <w:color w:val="FFFFFF" w:themeColor="background1"/>
                                  <w:lang w:val="es-ES"/>
                                </w:rPr>
                              </w:pPr>
                              <w:hyperlink r:id="rId22" w:history="1">
                                <w:r>
                                  <w:rPr>
                                    <w:rStyle w:val="Hipervnculo"/>
                                    <w:rFonts w:ascii="Helvetica" w:hAnsi="Helvetica" w:cs="Helvetica"/>
                                    <w:color w:val="FFFFFF" w:themeColor="background1"/>
                                    <w:lang w:val="es-ES"/>
                                  </w:rPr>
                                  <w:t>borja_gomez</w:t>
                                </w:r>
                                <w:r w:rsidRPr="00A21649">
                                  <w:rPr>
                                    <w:rStyle w:val="Hipervnculo"/>
                                    <w:rFonts w:ascii="Helvetica" w:hAnsi="Helvetica" w:cs="Helvetica"/>
                                    <w:color w:val="FFFFFF" w:themeColor="background1"/>
                                    <w:lang w:val="es-ES"/>
                                  </w:rPr>
                                  <w:t>@duomocomunicacion.com</w:t>
                                </w:r>
                              </w:hyperlink>
                              <w:r>
                                <w:rPr>
                                  <w:rFonts w:ascii="Helvetica" w:hAnsi="Helvetica" w:cs="Helvetica"/>
                                  <w:color w:val="FFFFFF" w:themeColor="background1"/>
                                  <w:lang w:val="es-ES"/>
                                </w:rPr>
                                <w:t>/</w:t>
                              </w:r>
                            </w:p>
                            <w:p w14:paraId="5E4326EE" w14:textId="77777777" w:rsidR="00E7778D" w:rsidRPr="00A21649" w:rsidRDefault="00E7778D" w:rsidP="00E7778D">
                              <w:pPr>
                                <w:ind w:left="426"/>
                                <w:rPr>
                                  <w:rStyle w:val="Hipervnculo"/>
                                  <w:rFonts w:ascii="Helvetica" w:hAnsi="Helvetica" w:cs="Helvetica"/>
                                  <w:color w:val="FFFFFF" w:themeColor="background1"/>
                                  <w:lang w:val="es-ES"/>
                                </w:rPr>
                              </w:pPr>
                              <w:hyperlink r:id="rId23" w:history="1">
                                <w:r w:rsidRPr="00A21649">
                                  <w:rPr>
                                    <w:rStyle w:val="Hipervnculo"/>
                                    <w:rFonts w:ascii="Helvetica" w:hAnsi="Helvetica" w:cs="Helvetica"/>
                                    <w:color w:val="FFFFFF" w:themeColor="background1"/>
                                    <w:lang w:val="es-ES"/>
                                  </w:rPr>
                                  <w:t>comunicacion@vithas.es</w:t>
                                </w:r>
                              </w:hyperlink>
                            </w:p>
                            <w:p w14:paraId="513968ED" w14:textId="77777777" w:rsidR="00E7778D" w:rsidRPr="00726718" w:rsidRDefault="00E7778D" w:rsidP="00E7778D">
                              <w:pPr>
                                <w:ind w:left="426"/>
                                <w:rPr>
                                  <w:rStyle w:val="Hipervnculo"/>
                                  <w:rFonts w:ascii="Helvetica" w:hAnsi="Helvetica" w:cs="Helvetica"/>
                                  <w:color w:val="FFFFFF" w:themeColor="background1"/>
                                  <w:lang w:val="es-ES"/>
                                </w:rPr>
                              </w:pPr>
                            </w:p>
                            <w:p w14:paraId="227B3E97" w14:textId="77777777" w:rsidR="00E7778D" w:rsidRPr="00726718" w:rsidRDefault="00E7778D" w:rsidP="00E7778D">
                              <w:pPr>
                                <w:ind w:left="426"/>
                                <w:rPr>
                                  <w:rFonts w:ascii="Helvetica" w:hAnsi="Helvetica" w:cs="Helvetica"/>
                                  <w:color w:val="FFFFFF" w:themeColor="background1"/>
                                  <w:lang w:val="es-ES"/>
                                </w:rPr>
                              </w:pPr>
                            </w:p>
                            <w:p w14:paraId="6D1CEF4F" w14:textId="77777777" w:rsidR="00E7778D" w:rsidRPr="00726718" w:rsidRDefault="00E7778D" w:rsidP="00E7778D">
                              <w:pPr>
                                <w:ind w:left="426"/>
                                <w:rPr>
                                  <w:rFonts w:ascii="Helvetica" w:hAnsi="Helvetica" w:cs="Helvetica"/>
                                  <w:color w:val="FFFFFF" w:themeColor="background1"/>
                                  <w:lang w:val="es-ES"/>
                                </w:rPr>
                              </w:pPr>
                            </w:p>
                            <w:p w14:paraId="0A159C58" w14:textId="77777777" w:rsidR="00E7778D" w:rsidRPr="00726718" w:rsidRDefault="00E7778D" w:rsidP="00E7778D">
                              <w:pPr>
                                <w:ind w:left="426"/>
                                <w:rPr>
                                  <w:rFonts w:ascii="Helvetica" w:hAnsi="Helvetica" w:cs="Helvetica"/>
                                  <w:color w:val="FFFFFF" w:themeColor="background1"/>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Imagen 4"/>
                          <pic:cNvPicPr/>
                        </pic:nvPicPr>
                        <pic:blipFill>
                          <a:blip r:embed="rId24" cstate="print">
                            <a:extLst>
                              <a:ext uri="{28A0092B-C50C-407E-A947-70E740481C1C}">
                                <a14:useLocalDpi xmlns:a14="http://schemas.microsoft.com/office/drawing/2010/main" val="0"/>
                              </a:ext>
                            </a:extLst>
                          </a:blip>
                          <a:stretch>
                            <a:fillRect/>
                          </a:stretch>
                        </pic:blipFill>
                        <pic:spPr>
                          <a:xfrm>
                            <a:off x="67897" y="737124"/>
                            <a:ext cx="489918" cy="262366"/>
                          </a:xfrm>
                          <a:prstGeom prst="rect">
                            <a:avLst/>
                          </a:prstGeom>
                        </pic:spPr>
                      </pic:pic>
                      <pic:pic xmlns:pic="http://schemas.openxmlformats.org/drawingml/2006/picture">
                        <pic:nvPicPr>
                          <pic:cNvPr id="5" name="Imagen 5"/>
                          <pic:cNvPicPr/>
                        </pic:nvPicPr>
                        <pic:blipFill>
                          <a:blip r:embed="rId25" cstate="print">
                            <a:extLst>
                              <a:ext uri="{28A0092B-C50C-407E-A947-70E740481C1C}">
                                <a14:useLocalDpi xmlns:a14="http://schemas.microsoft.com/office/drawing/2010/main" val="0"/>
                              </a:ext>
                            </a:extLst>
                          </a:blip>
                          <a:stretch>
                            <a:fillRect/>
                          </a:stretch>
                        </pic:blipFill>
                        <pic:spPr>
                          <a:xfrm>
                            <a:off x="67415" y="516868"/>
                            <a:ext cx="489918" cy="2310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A3B886" id="Grupo 1" o:spid="_x0000_s1026" style="position:absolute;left:0;text-align:left;margin-left:0;margin-top:23.2pt;width:297pt;height:116pt;z-index:251659264;mso-width-relative:margin;mso-height-relative:margin" coordsize="54683,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">
                <v:rect id="Rectángulo 2" o:spid="_x0000_s1027" style="position:absolute;width:53005;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" fillcolor="#0027c2" strokecolor="#1f3763 [1604]" strokeweight="2pt"/>
                <v:shapetype id="_x0000_t202" coordsize="21600,21600" o:spt="202" path="m,l,21600r21600,l21600,xe">
                  <v:stroke joinstyle="miter"/>
                  <v:path gradientshapeok="t" o:connecttype="rect"/>
                </v:shapetype>
                <v:shape id="Cuadro de texto 21" o:spid="_x0000_s1028" type="#_x0000_t202" style="position:absolute;left:674;width:54009;height:1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8829B18" w14:textId="77777777" w:rsidR="00E7778D" w:rsidRPr="00726718" w:rsidRDefault="00E7778D" w:rsidP="00E7778D">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Borja Gómez</w:t>
                        </w:r>
                      </w:p>
                      <w:p w14:paraId="7584D1BD" w14:textId="77777777" w:rsidR="00E7778D" w:rsidRPr="00726718" w:rsidRDefault="00E7778D" w:rsidP="00E7778D">
                        <w:pPr>
                          <w:spacing w:after="60"/>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Duomo Comunicación- Gabinete de prensa de Vithas</w:t>
                        </w:r>
                      </w:p>
                      <w:p w14:paraId="036F40B1" w14:textId="77777777" w:rsidR="00E7778D" w:rsidRPr="00726718" w:rsidRDefault="00E7778D" w:rsidP="00E7778D">
                        <w:pPr>
                          <w:spacing w:after="60"/>
                          <w:ind w:left="426"/>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601 119 580 / 913 119 290</w:t>
                        </w:r>
                      </w:p>
                      <w:p w14:paraId="5E1171AF" w14:textId="77777777" w:rsidR="00E7778D" w:rsidRPr="00A21649" w:rsidRDefault="00E7778D" w:rsidP="00E7778D">
                        <w:pPr>
                          <w:ind w:left="426"/>
                          <w:rPr>
                            <w:rFonts w:ascii="Helvetica" w:hAnsi="Helvetica" w:cs="Helvetica"/>
                            <w:color w:val="FFFFFF" w:themeColor="background1"/>
                            <w:lang w:val="es-ES"/>
                          </w:rPr>
                        </w:pPr>
                        <w:hyperlink r:id="rId26" w:history="1">
                          <w:r>
                            <w:rPr>
                              <w:rStyle w:val="Hipervnculo"/>
                              <w:rFonts w:ascii="Helvetica" w:hAnsi="Helvetica" w:cs="Helvetica"/>
                              <w:color w:val="FFFFFF" w:themeColor="background1"/>
                              <w:lang w:val="es-ES"/>
                            </w:rPr>
                            <w:t>borja_gomez</w:t>
                          </w:r>
                          <w:r w:rsidRPr="00A21649">
                            <w:rPr>
                              <w:rStyle w:val="Hipervnculo"/>
                              <w:rFonts w:ascii="Helvetica" w:hAnsi="Helvetica" w:cs="Helvetica"/>
                              <w:color w:val="FFFFFF" w:themeColor="background1"/>
                              <w:lang w:val="es-ES"/>
                            </w:rPr>
                            <w:t>@duomocomunicacion.com</w:t>
                          </w:r>
                        </w:hyperlink>
                        <w:r>
                          <w:rPr>
                            <w:rFonts w:ascii="Helvetica" w:hAnsi="Helvetica" w:cs="Helvetica"/>
                            <w:color w:val="FFFFFF" w:themeColor="background1"/>
                            <w:lang w:val="es-ES"/>
                          </w:rPr>
                          <w:t>/</w:t>
                        </w:r>
                      </w:p>
                      <w:p w14:paraId="5E4326EE" w14:textId="77777777" w:rsidR="00E7778D" w:rsidRPr="00A21649" w:rsidRDefault="00E7778D" w:rsidP="00E7778D">
                        <w:pPr>
                          <w:ind w:left="426"/>
                          <w:rPr>
                            <w:rStyle w:val="Hipervnculo"/>
                            <w:rFonts w:ascii="Helvetica" w:hAnsi="Helvetica" w:cs="Helvetica"/>
                            <w:color w:val="FFFFFF" w:themeColor="background1"/>
                            <w:lang w:val="es-ES"/>
                          </w:rPr>
                        </w:pPr>
                        <w:hyperlink r:id="rId27" w:history="1">
                          <w:r w:rsidRPr="00A21649">
                            <w:rPr>
                              <w:rStyle w:val="Hipervnculo"/>
                              <w:rFonts w:ascii="Helvetica" w:hAnsi="Helvetica" w:cs="Helvetica"/>
                              <w:color w:val="FFFFFF" w:themeColor="background1"/>
                              <w:lang w:val="es-ES"/>
                            </w:rPr>
                            <w:t>comunicacion@vithas.es</w:t>
                          </w:r>
                        </w:hyperlink>
                      </w:p>
                      <w:p w14:paraId="513968ED" w14:textId="77777777" w:rsidR="00E7778D" w:rsidRPr="00726718" w:rsidRDefault="00E7778D" w:rsidP="00E7778D">
                        <w:pPr>
                          <w:ind w:left="426"/>
                          <w:rPr>
                            <w:rStyle w:val="Hipervnculo"/>
                            <w:rFonts w:ascii="Helvetica" w:hAnsi="Helvetica" w:cs="Helvetica"/>
                            <w:color w:val="FFFFFF" w:themeColor="background1"/>
                            <w:lang w:val="es-ES"/>
                          </w:rPr>
                        </w:pPr>
                      </w:p>
                      <w:p w14:paraId="227B3E97" w14:textId="77777777" w:rsidR="00E7778D" w:rsidRPr="00726718" w:rsidRDefault="00E7778D" w:rsidP="00E7778D">
                        <w:pPr>
                          <w:ind w:left="426"/>
                          <w:rPr>
                            <w:rFonts w:ascii="Helvetica" w:hAnsi="Helvetica" w:cs="Helvetica"/>
                            <w:color w:val="FFFFFF" w:themeColor="background1"/>
                            <w:lang w:val="es-ES"/>
                          </w:rPr>
                        </w:pPr>
                      </w:p>
                      <w:p w14:paraId="6D1CEF4F" w14:textId="77777777" w:rsidR="00E7778D" w:rsidRPr="00726718" w:rsidRDefault="00E7778D" w:rsidP="00E7778D">
                        <w:pPr>
                          <w:ind w:left="426"/>
                          <w:rPr>
                            <w:rFonts w:ascii="Helvetica" w:hAnsi="Helvetica" w:cs="Helvetica"/>
                            <w:color w:val="FFFFFF" w:themeColor="background1"/>
                            <w:lang w:val="es-ES"/>
                          </w:rPr>
                        </w:pPr>
                      </w:p>
                      <w:p w14:paraId="0A159C58" w14:textId="77777777" w:rsidR="00E7778D" w:rsidRPr="00726718" w:rsidRDefault="00E7778D" w:rsidP="00E7778D">
                        <w:pPr>
                          <w:ind w:left="426"/>
                          <w:rPr>
                            <w:rFonts w:ascii="Helvetica" w:hAnsi="Helvetica" w:cs="Helvetica"/>
                            <w:color w:val="FFFFFF" w:themeColor="background1"/>
                            <w:lang w:val="es-E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678;top:7371;width:490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">
                  <v:imagedata r:id="rId28" o:title=""/>
                </v:shape>
                <v:shape id="Imagen 5" o:spid="_x0000_s1030" type="#_x0000_t75" style="position:absolute;left:674;top:5168;width:48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">
                  <v:imagedata r:id="rId29" o:title=""/>
                </v:shape>
                <w10:wrap type="through"/>
              </v:group>
            </w:pict>
          </mc:Fallback>
        </mc:AlternateContent>
      </w:r>
    </w:p>
    <w:p w14:paraId="4F3C53BF" w14:textId="77777777" w:rsidR="005D4E8E" w:rsidRPr="004862D0" w:rsidRDefault="005D4E8E" w:rsidP="00BC3A7F">
      <w:pPr>
        <w:pStyle w:val="Cuerpo"/>
        <w:spacing w:after="100" w:line="276" w:lineRule="auto"/>
        <w:jc w:val="both"/>
        <w:rPr>
          <w:rStyle w:val="Ninguno"/>
          <w:rFonts w:ascii="Barlow" w:eastAsia="Times New Roman" w:hAnsi="Barlow" w:cs="Times New Roman"/>
          <w:sz w:val="22"/>
          <w:szCs w:val="22"/>
          <w:lang w:val="es-ES_tradnl"/>
        </w:rPr>
      </w:pPr>
    </w:p>
    <w:p w14:paraId="5865A625" w14:textId="77777777" w:rsidR="005D4E8E" w:rsidRPr="004862D0" w:rsidRDefault="005D4E8E" w:rsidP="00F06579">
      <w:pPr>
        <w:pStyle w:val="Cuerpo"/>
        <w:spacing w:line="276" w:lineRule="auto"/>
        <w:jc w:val="both"/>
        <w:rPr>
          <w:rFonts w:ascii="Barlow" w:hAnsi="Barlow"/>
          <w:lang w:val="es-ES_tradnl"/>
        </w:rPr>
      </w:pPr>
    </w:p>
    <w:sectPr w:rsidR="005D4E8E" w:rsidRPr="004862D0" w:rsidSect="00C8214D">
      <w:headerReference w:type="even" r:id="rId30"/>
      <w:headerReference w:type="default" r:id="rId31"/>
      <w:footerReference w:type="even" r:id="rId32"/>
      <w:footerReference w:type="default" r:id="rId33"/>
      <w:headerReference w:type="first" r:id="rId34"/>
      <w:footerReference w:type="first" r:id="rId35"/>
      <w:pgSz w:w="11900" w:h="16840"/>
      <w:pgMar w:top="1742" w:right="1701" w:bottom="1417" w:left="1701" w:header="341"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F561" w14:textId="77777777" w:rsidR="0062392E" w:rsidRDefault="0062392E">
      <w:r>
        <w:separator/>
      </w:r>
    </w:p>
  </w:endnote>
  <w:endnote w:type="continuationSeparator" w:id="0">
    <w:p w14:paraId="353E3043" w14:textId="77777777" w:rsidR="0062392E" w:rsidRDefault="0062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506D" w14:textId="77777777" w:rsidR="00EF1AC1" w:rsidRDefault="00EF1A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DA6E" w14:textId="77777777" w:rsidR="005D4E8E" w:rsidRDefault="00C8214D">
    <w:pPr>
      <w:pStyle w:val="Cuerpo"/>
    </w:pPr>
    <w:r>
      <w:rPr>
        <w:rStyle w:val="Ninguno"/>
        <w:rFonts w:ascii="Times New Roman" w:hAnsi="Times New Roman"/>
        <w:color w:val="0027C2"/>
        <w:u w:color="0027C2"/>
      </w:rPr>
      <w:fldChar w:fldCharType="begin"/>
    </w:r>
    <w:r w:rsidR="00C11677">
      <w:rPr>
        <w:rStyle w:val="Ninguno"/>
        <w:rFonts w:ascii="Times New Roman" w:hAnsi="Times New Roman"/>
        <w:color w:val="0027C2"/>
        <w:u w:color="0027C2"/>
      </w:rPr>
      <w:instrText xml:space="preserve"> PAGE </w:instrText>
    </w:r>
    <w:r>
      <w:rPr>
        <w:rStyle w:val="Ninguno"/>
        <w:rFonts w:ascii="Times New Roman" w:hAnsi="Times New Roman"/>
        <w:color w:val="0027C2"/>
        <w:u w:color="0027C2"/>
      </w:rPr>
      <w:fldChar w:fldCharType="separate"/>
    </w:r>
    <w:r w:rsidR="00C43F7D">
      <w:rPr>
        <w:rStyle w:val="Ninguno"/>
        <w:rFonts w:ascii="Times New Roman" w:hAnsi="Times New Roman"/>
        <w:noProof/>
        <w:color w:val="0027C2"/>
        <w:u w:color="0027C2"/>
      </w:rPr>
      <w:t>1</w:t>
    </w:r>
    <w:r>
      <w:rPr>
        <w:rStyle w:val="Ninguno"/>
        <w:rFonts w:ascii="Times New Roman" w:hAnsi="Times New Roman"/>
        <w:color w:val="0027C2"/>
        <w:u w:color="0027C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832A" w14:textId="77777777" w:rsidR="00EF1AC1" w:rsidRDefault="00EF1A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DBA2" w14:textId="77777777" w:rsidR="0062392E" w:rsidRDefault="0062392E">
      <w:r>
        <w:separator/>
      </w:r>
    </w:p>
  </w:footnote>
  <w:footnote w:type="continuationSeparator" w:id="0">
    <w:p w14:paraId="78FFE8E6" w14:textId="77777777" w:rsidR="0062392E" w:rsidRDefault="0062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E8DE" w14:textId="77777777" w:rsidR="00EF1AC1" w:rsidRDefault="00EF1A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4467" w14:textId="5D877ACD" w:rsidR="005D4E8E" w:rsidRDefault="007C7DEB">
    <w:pPr>
      <w:pStyle w:val="Encabezado"/>
      <w:tabs>
        <w:tab w:val="clear" w:pos="8504"/>
        <w:tab w:val="right" w:pos="8478"/>
      </w:tabs>
      <w:jc w:val="center"/>
    </w:pPr>
    <w:r>
      <w:rPr>
        <w:noProof/>
        <w:lang w:val="es-ES"/>
      </w:rPr>
      <w:drawing>
        <wp:anchor distT="0" distB="0" distL="114300" distR="114300" simplePos="0" relativeHeight="251660288" behindDoc="0" locked="0" layoutInCell="1" allowOverlap="1" wp14:anchorId="12522793" wp14:editId="2328C6D8">
          <wp:simplePos x="0" y="0"/>
          <wp:positionH relativeFrom="column">
            <wp:posOffset>635</wp:posOffset>
          </wp:positionH>
          <wp:positionV relativeFrom="paragraph">
            <wp:posOffset>171450</wp:posOffset>
          </wp:positionV>
          <wp:extent cx="1641475" cy="523240"/>
          <wp:effectExtent l="0" t="0" r="0" b="0"/>
          <wp:wrapThrough wrapText="bothSides">
            <wp:wrapPolygon edited="0">
              <wp:start x="0" y="0"/>
              <wp:lineTo x="0" y="7864"/>
              <wp:lineTo x="1253" y="12583"/>
              <wp:lineTo x="1253" y="14942"/>
              <wp:lineTo x="7019" y="20447"/>
              <wp:lineTo x="10027" y="20447"/>
              <wp:lineTo x="11280" y="20447"/>
              <wp:lineTo x="21308" y="20447"/>
              <wp:lineTo x="21308" y="0"/>
              <wp:lineTo x="4763" y="0"/>
              <wp:lineTo x="0" y="0"/>
            </wp:wrapPolygon>
          </wp:wrapThrough>
          <wp:docPr id="2042533818"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33818"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1475" cy="523240"/>
                  </a:xfrm>
                  <a:prstGeom prst="rect">
                    <a:avLst/>
                  </a:prstGeom>
                </pic:spPr>
              </pic:pic>
            </a:graphicData>
          </a:graphic>
          <wp14:sizeRelH relativeFrom="margin">
            <wp14:pctWidth>0</wp14:pctWidth>
          </wp14:sizeRelH>
          <wp14:sizeRelV relativeFrom="margin">
            <wp14:pctHeight>0</wp14:pctHeight>
          </wp14:sizeRelV>
        </wp:anchor>
      </w:drawing>
    </w:r>
    <w:r w:rsidR="00C11677">
      <w:rPr>
        <w:noProof/>
        <w:lang w:val="es-ES"/>
      </w:rPr>
      <w:drawing>
        <wp:anchor distT="152400" distB="152400" distL="152400" distR="152400" simplePos="0" relativeHeight="251658240" behindDoc="1" locked="0" layoutInCell="1" allowOverlap="1" wp14:anchorId="3682AD6C" wp14:editId="326D04A3">
          <wp:simplePos x="0" y="0"/>
          <wp:positionH relativeFrom="page">
            <wp:posOffset>5382895</wp:posOffset>
          </wp:positionH>
          <wp:positionV relativeFrom="page">
            <wp:posOffset>216535</wp:posOffset>
          </wp:positionV>
          <wp:extent cx="1212215" cy="953135"/>
          <wp:effectExtent l="0" t="0" r="0" b="0"/>
          <wp:wrapNone/>
          <wp:docPr id="1073741825" name="officeArt object" descr="Imagen 8"/>
          <wp:cNvGraphicFramePr/>
          <a:graphic xmlns:a="http://schemas.openxmlformats.org/drawingml/2006/main">
            <a:graphicData uri="http://schemas.openxmlformats.org/drawingml/2006/picture">
              <pic:pic xmlns:pic="http://schemas.openxmlformats.org/drawingml/2006/picture">
                <pic:nvPicPr>
                  <pic:cNvPr id="1073741825" name="Imagen 8" descr="Imagen 8"/>
                  <pic:cNvPicPr>
                    <a:picLocks noChangeAspect="1"/>
                  </pic:cNvPicPr>
                </pic:nvPicPr>
                <pic:blipFill>
                  <a:blip r:embed="rId2"/>
                  <a:stretch>
                    <a:fillRect/>
                  </a:stretch>
                </pic:blipFill>
                <pic:spPr>
                  <a:xfrm>
                    <a:off x="0" y="0"/>
                    <a:ext cx="1212215" cy="953135"/>
                  </a:xfrm>
                  <a:prstGeom prst="rect">
                    <a:avLst/>
                  </a:prstGeom>
                  <a:ln w="12700" cap="flat">
                    <a:noFill/>
                    <a:miter lim="400000"/>
                  </a:ln>
                  <a:effectLst/>
                </pic:spPr>
              </pic:pic>
            </a:graphicData>
          </a:graphic>
        </wp:anchor>
      </w:drawing>
    </w:r>
    <w:r w:rsidR="00C11677">
      <w:tab/>
    </w:r>
    <w:r w:rsidR="00C11677">
      <w:tab/>
    </w:r>
  </w:p>
  <w:p w14:paraId="458CEB20" w14:textId="39250D99" w:rsidR="005D4E8E" w:rsidRDefault="005D4E8E">
    <w:pPr>
      <w:pStyle w:val="Encabezado"/>
      <w:tabs>
        <w:tab w:val="clear" w:pos="8504"/>
        <w:tab w:val="right" w:pos="8478"/>
      </w:tabs>
      <w:jc w:val="right"/>
    </w:pPr>
  </w:p>
  <w:p w14:paraId="4A24FDF2" w14:textId="18121645" w:rsidR="005D4E8E" w:rsidRDefault="005D4E8E" w:rsidP="007C7DEB">
    <w:pPr>
      <w:pStyle w:val="Encabezado"/>
      <w:tabs>
        <w:tab w:val="clear" w:pos="8504"/>
        <w:tab w:val="right" w:pos="8478"/>
      </w:tabs>
      <w:jc w:val="center"/>
    </w:pPr>
  </w:p>
  <w:p w14:paraId="082F0628" w14:textId="52FBE5E9" w:rsidR="005D4E8E" w:rsidRDefault="007C7DEB" w:rsidP="007C7DEB">
    <w:pPr>
      <w:pStyle w:val="Encabezado"/>
      <w:tabs>
        <w:tab w:val="clear" w:pos="4252"/>
        <w:tab w:val="clear" w:pos="8504"/>
        <w:tab w:val="left" w:pos="1590"/>
      </w:tabs>
    </w:pPr>
    <w:r>
      <w:tab/>
    </w:r>
  </w:p>
  <w:p w14:paraId="0F0BECD3" w14:textId="37D8A106" w:rsidR="005D4E8E" w:rsidRDefault="005D4E8E">
    <w:pPr>
      <w:pStyle w:val="Encabezado"/>
      <w:tabs>
        <w:tab w:val="clear" w:pos="8504"/>
        <w:tab w:val="right" w:pos="8478"/>
      </w:tabs>
    </w:pPr>
  </w:p>
  <w:p w14:paraId="57890848" w14:textId="121D81EB" w:rsidR="005D4E8E" w:rsidRDefault="005D4E8E">
    <w:pPr>
      <w:pStyle w:val="Encabezado"/>
      <w:tabs>
        <w:tab w:val="clear" w:pos="8504"/>
        <w:tab w:val="right" w:pos="8478"/>
      </w:tabs>
    </w:pPr>
  </w:p>
  <w:p w14:paraId="3F0FA3BF" w14:textId="77777777" w:rsidR="005D4E8E" w:rsidRDefault="005D4E8E">
    <w:pPr>
      <w:pStyle w:val="Encabezado"/>
      <w:tabs>
        <w:tab w:val="clear" w:pos="8504"/>
        <w:tab w:val="right" w:pos="84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3296" w14:textId="77777777" w:rsidR="00EF1AC1" w:rsidRDefault="00EF1A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1E99"/>
    <w:multiLevelType w:val="hybridMultilevel"/>
    <w:tmpl w:val="F296EFEC"/>
    <w:numStyleLink w:val="Estiloimportado1"/>
  </w:abstractNum>
  <w:abstractNum w:abstractNumId="1" w15:restartNumberingAfterBreak="0">
    <w:nsid w:val="33BC6BE5"/>
    <w:multiLevelType w:val="hybridMultilevel"/>
    <w:tmpl w:val="F296EFEC"/>
    <w:styleLink w:val="Estiloimportado1"/>
    <w:lvl w:ilvl="0" w:tplc="DE84F87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4896B6">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E80A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82D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A6FE8C">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949D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2057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90DBF8">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6CC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C1058E3"/>
    <w:multiLevelType w:val="hybridMultilevel"/>
    <w:tmpl w:val="F3688C82"/>
    <w:lvl w:ilvl="0" w:tplc="BCA0C940">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96205A6"/>
    <w:multiLevelType w:val="hybridMultilevel"/>
    <w:tmpl w:val="B2480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0675270">
    <w:abstractNumId w:val="1"/>
  </w:num>
  <w:num w:numId="2" w16cid:durableId="1304460892">
    <w:abstractNumId w:val="0"/>
  </w:num>
  <w:num w:numId="3" w16cid:durableId="845901870">
    <w:abstractNumId w:val="3"/>
  </w:num>
  <w:num w:numId="4" w16cid:durableId="165321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8E"/>
    <w:rsid w:val="00000169"/>
    <w:rsid w:val="00002C38"/>
    <w:rsid w:val="0000425E"/>
    <w:rsid w:val="000058E6"/>
    <w:rsid w:val="00006BBD"/>
    <w:rsid w:val="000118C4"/>
    <w:rsid w:val="00012006"/>
    <w:rsid w:val="00012DBD"/>
    <w:rsid w:val="00014B4A"/>
    <w:rsid w:val="000153B4"/>
    <w:rsid w:val="00016898"/>
    <w:rsid w:val="000170C6"/>
    <w:rsid w:val="00031412"/>
    <w:rsid w:val="00035BB5"/>
    <w:rsid w:val="0003793F"/>
    <w:rsid w:val="00052E63"/>
    <w:rsid w:val="00053265"/>
    <w:rsid w:val="00054DEE"/>
    <w:rsid w:val="00060D3A"/>
    <w:rsid w:val="00061F63"/>
    <w:rsid w:val="00066217"/>
    <w:rsid w:val="00066D86"/>
    <w:rsid w:val="0007235B"/>
    <w:rsid w:val="0007540F"/>
    <w:rsid w:val="00075C91"/>
    <w:rsid w:val="0008628C"/>
    <w:rsid w:val="00087447"/>
    <w:rsid w:val="000A412D"/>
    <w:rsid w:val="000A4A90"/>
    <w:rsid w:val="000B011C"/>
    <w:rsid w:val="000B0A92"/>
    <w:rsid w:val="000B3300"/>
    <w:rsid w:val="000C040D"/>
    <w:rsid w:val="000C5176"/>
    <w:rsid w:val="000C73DF"/>
    <w:rsid w:val="000D7D64"/>
    <w:rsid w:val="000E121F"/>
    <w:rsid w:val="000E1F9F"/>
    <w:rsid w:val="000E222A"/>
    <w:rsid w:val="000E490F"/>
    <w:rsid w:val="000E7C5F"/>
    <w:rsid w:val="000F015A"/>
    <w:rsid w:val="0010198C"/>
    <w:rsid w:val="00101E0E"/>
    <w:rsid w:val="00101FFF"/>
    <w:rsid w:val="00102DAE"/>
    <w:rsid w:val="001057F6"/>
    <w:rsid w:val="00105A62"/>
    <w:rsid w:val="00107D33"/>
    <w:rsid w:val="00111AE9"/>
    <w:rsid w:val="00115F72"/>
    <w:rsid w:val="0011684C"/>
    <w:rsid w:val="00117800"/>
    <w:rsid w:val="00120E75"/>
    <w:rsid w:val="00122C1B"/>
    <w:rsid w:val="001320BD"/>
    <w:rsid w:val="001340A3"/>
    <w:rsid w:val="00134B8E"/>
    <w:rsid w:val="00136294"/>
    <w:rsid w:val="001365C7"/>
    <w:rsid w:val="0014523F"/>
    <w:rsid w:val="00146C9A"/>
    <w:rsid w:val="00156CF8"/>
    <w:rsid w:val="00160172"/>
    <w:rsid w:val="0016375E"/>
    <w:rsid w:val="00164CC1"/>
    <w:rsid w:val="00164D42"/>
    <w:rsid w:val="001677E0"/>
    <w:rsid w:val="00172DCF"/>
    <w:rsid w:val="00175826"/>
    <w:rsid w:val="00183B7B"/>
    <w:rsid w:val="00185F8A"/>
    <w:rsid w:val="00191811"/>
    <w:rsid w:val="00191D97"/>
    <w:rsid w:val="001928DC"/>
    <w:rsid w:val="001955E4"/>
    <w:rsid w:val="001A0093"/>
    <w:rsid w:val="001A134B"/>
    <w:rsid w:val="001A32AE"/>
    <w:rsid w:val="001A79FC"/>
    <w:rsid w:val="001A7A69"/>
    <w:rsid w:val="001B0D7D"/>
    <w:rsid w:val="001B280D"/>
    <w:rsid w:val="001B3469"/>
    <w:rsid w:val="001B391A"/>
    <w:rsid w:val="001B3C64"/>
    <w:rsid w:val="001C71C3"/>
    <w:rsid w:val="001D3E8A"/>
    <w:rsid w:val="001D6E41"/>
    <w:rsid w:val="001E0CD7"/>
    <w:rsid w:val="001E7D7D"/>
    <w:rsid w:val="001F5664"/>
    <w:rsid w:val="0020297C"/>
    <w:rsid w:val="002116A2"/>
    <w:rsid w:val="0021343F"/>
    <w:rsid w:val="00217426"/>
    <w:rsid w:val="0021779A"/>
    <w:rsid w:val="00223D7B"/>
    <w:rsid w:val="0022447B"/>
    <w:rsid w:val="00226CC6"/>
    <w:rsid w:val="00227CCA"/>
    <w:rsid w:val="002308BD"/>
    <w:rsid w:val="0023263C"/>
    <w:rsid w:val="00233D51"/>
    <w:rsid w:val="002372AD"/>
    <w:rsid w:val="002410AF"/>
    <w:rsid w:val="00247048"/>
    <w:rsid w:val="00253012"/>
    <w:rsid w:val="00253B50"/>
    <w:rsid w:val="002541D1"/>
    <w:rsid w:val="0026283E"/>
    <w:rsid w:val="00275510"/>
    <w:rsid w:val="002759CB"/>
    <w:rsid w:val="002759D8"/>
    <w:rsid w:val="00277DEC"/>
    <w:rsid w:val="00280086"/>
    <w:rsid w:val="00280186"/>
    <w:rsid w:val="002808A1"/>
    <w:rsid w:val="0028388F"/>
    <w:rsid w:val="00286CFD"/>
    <w:rsid w:val="002A4E77"/>
    <w:rsid w:val="002A73FA"/>
    <w:rsid w:val="002B3E1C"/>
    <w:rsid w:val="002B59CC"/>
    <w:rsid w:val="002C0D88"/>
    <w:rsid w:val="002C3815"/>
    <w:rsid w:val="002C6A3D"/>
    <w:rsid w:val="002C71E0"/>
    <w:rsid w:val="002D10C5"/>
    <w:rsid w:val="002D488E"/>
    <w:rsid w:val="002D54F4"/>
    <w:rsid w:val="002E049F"/>
    <w:rsid w:val="002E25B2"/>
    <w:rsid w:val="002E53F6"/>
    <w:rsid w:val="002E6E33"/>
    <w:rsid w:val="002F18BF"/>
    <w:rsid w:val="002F426D"/>
    <w:rsid w:val="002F432B"/>
    <w:rsid w:val="002F5A34"/>
    <w:rsid w:val="002F5EAC"/>
    <w:rsid w:val="002F6F3C"/>
    <w:rsid w:val="00300BFF"/>
    <w:rsid w:val="003014E7"/>
    <w:rsid w:val="00307A40"/>
    <w:rsid w:val="00312279"/>
    <w:rsid w:val="003126BB"/>
    <w:rsid w:val="00312DDD"/>
    <w:rsid w:val="00316C2D"/>
    <w:rsid w:val="00316CA4"/>
    <w:rsid w:val="00316DB5"/>
    <w:rsid w:val="00324D78"/>
    <w:rsid w:val="003268A9"/>
    <w:rsid w:val="00345C87"/>
    <w:rsid w:val="003614E0"/>
    <w:rsid w:val="00361FCF"/>
    <w:rsid w:val="0036391C"/>
    <w:rsid w:val="00365D43"/>
    <w:rsid w:val="00371843"/>
    <w:rsid w:val="00380C17"/>
    <w:rsid w:val="0038428E"/>
    <w:rsid w:val="003844D0"/>
    <w:rsid w:val="003860C3"/>
    <w:rsid w:val="00390BCB"/>
    <w:rsid w:val="00394850"/>
    <w:rsid w:val="0039585C"/>
    <w:rsid w:val="003A7D7E"/>
    <w:rsid w:val="003B0AA5"/>
    <w:rsid w:val="003B35DB"/>
    <w:rsid w:val="003B7D33"/>
    <w:rsid w:val="003C1FE3"/>
    <w:rsid w:val="003C2543"/>
    <w:rsid w:val="003C5715"/>
    <w:rsid w:val="003D01AF"/>
    <w:rsid w:val="003D076D"/>
    <w:rsid w:val="003D12D3"/>
    <w:rsid w:val="003D434D"/>
    <w:rsid w:val="003D65A0"/>
    <w:rsid w:val="003D7686"/>
    <w:rsid w:val="003E08B7"/>
    <w:rsid w:val="003E566D"/>
    <w:rsid w:val="003F01AC"/>
    <w:rsid w:val="003F2376"/>
    <w:rsid w:val="003F2F8F"/>
    <w:rsid w:val="003F2FE5"/>
    <w:rsid w:val="003F33A0"/>
    <w:rsid w:val="0040327F"/>
    <w:rsid w:val="00410282"/>
    <w:rsid w:val="004151DA"/>
    <w:rsid w:val="00416392"/>
    <w:rsid w:val="00424FBC"/>
    <w:rsid w:val="004258DB"/>
    <w:rsid w:val="00430B44"/>
    <w:rsid w:val="00432A11"/>
    <w:rsid w:val="00434A33"/>
    <w:rsid w:val="00436001"/>
    <w:rsid w:val="00436885"/>
    <w:rsid w:val="00436897"/>
    <w:rsid w:val="00442CA8"/>
    <w:rsid w:val="004519CD"/>
    <w:rsid w:val="00456A46"/>
    <w:rsid w:val="00460313"/>
    <w:rsid w:val="00460710"/>
    <w:rsid w:val="00465F08"/>
    <w:rsid w:val="00467CE2"/>
    <w:rsid w:val="00470EC5"/>
    <w:rsid w:val="004724FA"/>
    <w:rsid w:val="00474481"/>
    <w:rsid w:val="00474792"/>
    <w:rsid w:val="00481FF4"/>
    <w:rsid w:val="00482C01"/>
    <w:rsid w:val="004862D0"/>
    <w:rsid w:val="00494BE5"/>
    <w:rsid w:val="00495A86"/>
    <w:rsid w:val="0049741D"/>
    <w:rsid w:val="004A0BC1"/>
    <w:rsid w:val="004A7465"/>
    <w:rsid w:val="004A7957"/>
    <w:rsid w:val="004B3B7C"/>
    <w:rsid w:val="004B3CE5"/>
    <w:rsid w:val="004B4864"/>
    <w:rsid w:val="004C0D7D"/>
    <w:rsid w:val="004C0EDE"/>
    <w:rsid w:val="004C36DE"/>
    <w:rsid w:val="004D4A16"/>
    <w:rsid w:val="004E06F7"/>
    <w:rsid w:val="004E2AEC"/>
    <w:rsid w:val="004E6C7C"/>
    <w:rsid w:val="00503629"/>
    <w:rsid w:val="00506FBD"/>
    <w:rsid w:val="00516328"/>
    <w:rsid w:val="00517A3A"/>
    <w:rsid w:val="00522E95"/>
    <w:rsid w:val="00536B0D"/>
    <w:rsid w:val="005405BE"/>
    <w:rsid w:val="00547BA5"/>
    <w:rsid w:val="00554DF8"/>
    <w:rsid w:val="00557942"/>
    <w:rsid w:val="005644F9"/>
    <w:rsid w:val="00564C6F"/>
    <w:rsid w:val="00566ADC"/>
    <w:rsid w:val="00576B6D"/>
    <w:rsid w:val="00580B0A"/>
    <w:rsid w:val="00581CC4"/>
    <w:rsid w:val="00587ABC"/>
    <w:rsid w:val="005A4FA1"/>
    <w:rsid w:val="005B092D"/>
    <w:rsid w:val="005B593B"/>
    <w:rsid w:val="005C25D8"/>
    <w:rsid w:val="005C45B6"/>
    <w:rsid w:val="005D0CEE"/>
    <w:rsid w:val="005D4D7B"/>
    <w:rsid w:val="005D4E8E"/>
    <w:rsid w:val="005D7EE5"/>
    <w:rsid w:val="005F2A1A"/>
    <w:rsid w:val="0060491E"/>
    <w:rsid w:val="006069B2"/>
    <w:rsid w:val="006077FE"/>
    <w:rsid w:val="00607901"/>
    <w:rsid w:val="006100D8"/>
    <w:rsid w:val="00613357"/>
    <w:rsid w:val="00614819"/>
    <w:rsid w:val="00617D46"/>
    <w:rsid w:val="0062392E"/>
    <w:rsid w:val="00623AED"/>
    <w:rsid w:val="00626FB1"/>
    <w:rsid w:val="00627C88"/>
    <w:rsid w:val="00637867"/>
    <w:rsid w:val="00640F24"/>
    <w:rsid w:val="00645BD1"/>
    <w:rsid w:val="00652F69"/>
    <w:rsid w:val="00653270"/>
    <w:rsid w:val="00663886"/>
    <w:rsid w:val="00664326"/>
    <w:rsid w:val="00674743"/>
    <w:rsid w:val="00676FAD"/>
    <w:rsid w:val="00677956"/>
    <w:rsid w:val="00683282"/>
    <w:rsid w:val="006844E3"/>
    <w:rsid w:val="006A1371"/>
    <w:rsid w:val="006A14BB"/>
    <w:rsid w:val="006A1771"/>
    <w:rsid w:val="006A1D6D"/>
    <w:rsid w:val="006A4E8D"/>
    <w:rsid w:val="006A5423"/>
    <w:rsid w:val="006B04BF"/>
    <w:rsid w:val="006B11A1"/>
    <w:rsid w:val="006B3D29"/>
    <w:rsid w:val="006B3DD4"/>
    <w:rsid w:val="006B4EC9"/>
    <w:rsid w:val="006C179B"/>
    <w:rsid w:val="006C7BDB"/>
    <w:rsid w:val="006D3018"/>
    <w:rsid w:val="006D7202"/>
    <w:rsid w:val="006E1A08"/>
    <w:rsid w:val="006F362D"/>
    <w:rsid w:val="0070110B"/>
    <w:rsid w:val="00701541"/>
    <w:rsid w:val="007029FB"/>
    <w:rsid w:val="0070328D"/>
    <w:rsid w:val="007126C3"/>
    <w:rsid w:val="00716E4B"/>
    <w:rsid w:val="00723050"/>
    <w:rsid w:val="00725652"/>
    <w:rsid w:val="00733952"/>
    <w:rsid w:val="0073619B"/>
    <w:rsid w:val="0074247C"/>
    <w:rsid w:val="00747B5B"/>
    <w:rsid w:val="00753B26"/>
    <w:rsid w:val="00755B7C"/>
    <w:rsid w:val="00757A46"/>
    <w:rsid w:val="00760225"/>
    <w:rsid w:val="007620DB"/>
    <w:rsid w:val="0077230B"/>
    <w:rsid w:val="0077235D"/>
    <w:rsid w:val="007724FF"/>
    <w:rsid w:val="0077418A"/>
    <w:rsid w:val="007746CA"/>
    <w:rsid w:val="0077522B"/>
    <w:rsid w:val="0078075F"/>
    <w:rsid w:val="00780BFF"/>
    <w:rsid w:val="00781D37"/>
    <w:rsid w:val="0078792E"/>
    <w:rsid w:val="00794E9B"/>
    <w:rsid w:val="007A3E2B"/>
    <w:rsid w:val="007A4829"/>
    <w:rsid w:val="007B5D4B"/>
    <w:rsid w:val="007B5E78"/>
    <w:rsid w:val="007C79F2"/>
    <w:rsid w:val="007C7DEB"/>
    <w:rsid w:val="007D02C9"/>
    <w:rsid w:val="007E1A93"/>
    <w:rsid w:val="007F00BC"/>
    <w:rsid w:val="007F584B"/>
    <w:rsid w:val="00801AF6"/>
    <w:rsid w:val="00805EC3"/>
    <w:rsid w:val="00807D31"/>
    <w:rsid w:val="00810237"/>
    <w:rsid w:val="008119C6"/>
    <w:rsid w:val="0081355E"/>
    <w:rsid w:val="00813941"/>
    <w:rsid w:val="00815867"/>
    <w:rsid w:val="008167A5"/>
    <w:rsid w:val="00817B56"/>
    <w:rsid w:val="00827071"/>
    <w:rsid w:val="0082746E"/>
    <w:rsid w:val="00830AB6"/>
    <w:rsid w:val="008313D8"/>
    <w:rsid w:val="00833774"/>
    <w:rsid w:val="00833D5F"/>
    <w:rsid w:val="00841706"/>
    <w:rsid w:val="0085001A"/>
    <w:rsid w:val="00850DC6"/>
    <w:rsid w:val="0085516D"/>
    <w:rsid w:val="00855D20"/>
    <w:rsid w:val="00856C79"/>
    <w:rsid w:val="008602A8"/>
    <w:rsid w:val="0086310C"/>
    <w:rsid w:val="00864340"/>
    <w:rsid w:val="0086748C"/>
    <w:rsid w:val="008712ED"/>
    <w:rsid w:val="00874589"/>
    <w:rsid w:val="0087482B"/>
    <w:rsid w:val="00876073"/>
    <w:rsid w:val="008805D7"/>
    <w:rsid w:val="00882C6F"/>
    <w:rsid w:val="00883779"/>
    <w:rsid w:val="00884D99"/>
    <w:rsid w:val="0089499B"/>
    <w:rsid w:val="00894C91"/>
    <w:rsid w:val="00897B4B"/>
    <w:rsid w:val="008A0A50"/>
    <w:rsid w:val="008A2109"/>
    <w:rsid w:val="008A41C9"/>
    <w:rsid w:val="008A4841"/>
    <w:rsid w:val="008A7FBB"/>
    <w:rsid w:val="008B0335"/>
    <w:rsid w:val="008B3AC1"/>
    <w:rsid w:val="008B7DE2"/>
    <w:rsid w:val="008D07A4"/>
    <w:rsid w:val="008D1AEA"/>
    <w:rsid w:val="008E0E11"/>
    <w:rsid w:val="008E586B"/>
    <w:rsid w:val="008E5EDB"/>
    <w:rsid w:val="008E7479"/>
    <w:rsid w:val="008F075D"/>
    <w:rsid w:val="008F20CD"/>
    <w:rsid w:val="00900B74"/>
    <w:rsid w:val="009014C9"/>
    <w:rsid w:val="009035F2"/>
    <w:rsid w:val="00903EE5"/>
    <w:rsid w:val="009130A7"/>
    <w:rsid w:val="00915263"/>
    <w:rsid w:val="0091547F"/>
    <w:rsid w:val="0092475A"/>
    <w:rsid w:val="00924770"/>
    <w:rsid w:val="0094257F"/>
    <w:rsid w:val="0094765E"/>
    <w:rsid w:val="00953A13"/>
    <w:rsid w:val="0096197A"/>
    <w:rsid w:val="00971E83"/>
    <w:rsid w:val="00972A07"/>
    <w:rsid w:val="00976F8F"/>
    <w:rsid w:val="0097780A"/>
    <w:rsid w:val="009824FF"/>
    <w:rsid w:val="00982652"/>
    <w:rsid w:val="009827DA"/>
    <w:rsid w:val="009A0B8C"/>
    <w:rsid w:val="009A476E"/>
    <w:rsid w:val="009B22AB"/>
    <w:rsid w:val="009B45A8"/>
    <w:rsid w:val="009B6D95"/>
    <w:rsid w:val="009C019F"/>
    <w:rsid w:val="009C0ECD"/>
    <w:rsid w:val="009C49DF"/>
    <w:rsid w:val="009D0463"/>
    <w:rsid w:val="009D1276"/>
    <w:rsid w:val="009D59E2"/>
    <w:rsid w:val="009E485D"/>
    <w:rsid w:val="009F31B1"/>
    <w:rsid w:val="009F648D"/>
    <w:rsid w:val="00A00D79"/>
    <w:rsid w:val="00A13DA2"/>
    <w:rsid w:val="00A150F5"/>
    <w:rsid w:val="00A2583C"/>
    <w:rsid w:val="00A25A23"/>
    <w:rsid w:val="00A25FC1"/>
    <w:rsid w:val="00A31704"/>
    <w:rsid w:val="00A31DF5"/>
    <w:rsid w:val="00A361ED"/>
    <w:rsid w:val="00A37D2A"/>
    <w:rsid w:val="00A44D6D"/>
    <w:rsid w:val="00A47CE6"/>
    <w:rsid w:val="00A5000E"/>
    <w:rsid w:val="00A504DD"/>
    <w:rsid w:val="00A54DF5"/>
    <w:rsid w:val="00A55677"/>
    <w:rsid w:val="00A6366C"/>
    <w:rsid w:val="00A6518D"/>
    <w:rsid w:val="00A679BC"/>
    <w:rsid w:val="00A73A6D"/>
    <w:rsid w:val="00A73BF3"/>
    <w:rsid w:val="00A77914"/>
    <w:rsid w:val="00A80F77"/>
    <w:rsid w:val="00A81EEC"/>
    <w:rsid w:val="00A83D13"/>
    <w:rsid w:val="00A926E3"/>
    <w:rsid w:val="00A95C5A"/>
    <w:rsid w:val="00AA15EB"/>
    <w:rsid w:val="00AA55B5"/>
    <w:rsid w:val="00AA5B7C"/>
    <w:rsid w:val="00AB3981"/>
    <w:rsid w:val="00AB487B"/>
    <w:rsid w:val="00AB4ACF"/>
    <w:rsid w:val="00AC1473"/>
    <w:rsid w:val="00AC7444"/>
    <w:rsid w:val="00AC7598"/>
    <w:rsid w:val="00AD226D"/>
    <w:rsid w:val="00AD239B"/>
    <w:rsid w:val="00AD297D"/>
    <w:rsid w:val="00AD6229"/>
    <w:rsid w:val="00AE7538"/>
    <w:rsid w:val="00AF08EF"/>
    <w:rsid w:val="00AF6B51"/>
    <w:rsid w:val="00B0716C"/>
    <w:rsid w:val="00B144DE"/>
    <w:rsid w:val="00B1614B"/>
    <w:rsid w:val="00B16788"/>
    <w:rsid w:val="00B20FE0"/>
    <w:rsid w:val="00B2429E"/>
    <w:rsid w:val="00B24735"/>
    <w:rsid w:val="00B371CD"/>
    <w:rsid w:val="00B37325"/>
    <w:rsid w:val="00B40BC8"/>
    <w:rsid w:val="00B430EE"/>
    <w:rsid w:val="00B479D5"/>
    <w:rsid w:val="00B51D45"/>
    <w:rsid w:val="00B52592"/>
    <w:rsid w:val="00B53F3A"/>
    <w:rsid w:val="00B5455E"/>
    <w:rsid w:val="00B5525C"/>
    <w:rsid w:val="00B55B4F"/>
    <w:rsid w:val="00B55FBD"/>
    <w:rsid w:val="00B60980"/>
    <w:rsid w:val="00B64D33"/>
    <w:rsid w:val="00B65DD6"/>
    <w:rsid w:val="00B90FAD"/>
    <w:rsid w:val="00BA18CF"/>
    <w:rsid w:val="00BA4190"/>
    <w:rsid w:val="00BA5A8C"/>
    <w:rsid w:val="00BB006A"/>
    <w:rsid w:val="00BB10D3"/>
    <w:rsid w:val="00BC2750"/>
    <w:rsid w:val="00BC3A7F"/>
    <w:rsid w:val="00BC7013"/>
    <w:rsid w:val="00BC76E9"/>
    <w:rsid w:val="00BC7D63"/>
    <w:rsid w:val="00BD19C7"/>
    <w:rsid w:val="00BD3CBC"/>
    <w:rsid w:val="00BE3A7E"/>
    <w:rsid w:val="00BE7186"/>
    <w:rsid w:val="00BF0A47"/>
    <w:rsid w:val="00BF5112"/>
    <w:rsid w:val="00C01046"/>
    <w:rsid w:val="00C048EE"/>
    <w:rsid w:val="00C11677"/>
    <w:rsid w:val="00C21810"/>
    <w:rsid w:val="00C21D53"/>
    <w:rsid w:val="00C2634F"/>
    <w:rsid w:val="00C37166"/>
    <w:rsid w:val="00C37547"/>
    <w:rsid w:val="00C420C9"/>
    <w:rsid w:val="00C43F7D"/>
    <w:rsid w:val="00C4757D"/>
    <w:rsid w:val="00C47A04"/>
    <w:rsid w:val="00C515C5"/>
    <w:rsid w:val="00C51980"/>
    <w:rsid w:val="00C51BB6"/>
    <w:rsid w:val="00C53EBE"/>
    <w:rsid w:val="00C64D3D"/>
    <w:rsid w:val="00C72182"/>
    <w:rsid w:val="00C76EC2"/>
    <w:rsid w:val="00C8214D"/>
    <w:rsid w:val="00C845C6"/>
    <w:rsid w:val="00C86DC0"/>
    <w:rsid w:val="00CA0112"/>
    <w:rsid w:val="00CA0EAF"/>
    <w:rsid w:val="00CA11AF"/>
    <w:rsid w:val="00CA46CF"/>
    <w:rsid w:val="00CB0078"/>
    <w:rsid w:val="00CB1C11"/>
    <w:rsid w:val="00CC2861"/>
    <w:rsid w:val="00CC3219"/>
    <w:rsid w:val="00CC3298"/>
    <w:rsid w:val="00CC47E0"/>
    <w:rsid w:val="00CC5DAE"/>
    <w:rsid w:val="00CC7D86"/>
    <w:rsid w:val="00CD0FEF"/>
    <w:rsid w:val="00CD61EA"/>
    <w:rsid w:val="00CD72BF"/>
    <w:rsid w:val="00CE0467"/>
    <w:rsid w:val="00CF1BC4"/>
    <w:rsid w:val="00CF212E"/>
    <w:rsid w:val="00CF561A"/>
    <w:rsid w:val="00CF5D64"/>
    <w:rsid w:val="00D047AD"/>
    <w:rsid w:val="00D04CAD"/>
    <w:rsid w:val="00D056E2"/>
    <w:rsid w:val="00D07E5B"/>
    <w:rsid w:val="00D172B1"/>
    <w:rsid w:val="00D228A8"/>
    <w:rsid w:val="00D274DF"/>
    <w:rsid w:val="00D33E24"/>
    <w:rsid w:val="00D461EC"/>
    <w:rsid w:val="00D4623A"/>
    <w:rsid w:val="00D46DD2"/>
    <w:rsid w:val="00D506EC"/>
    <w:rsid w:val="00D50F7A"/>
    <w:rsid w:val="00D54DCF"/>
    <w:rsid w:val="00D631DD"/>
    <w:rsid w:val="00D67561"/>
    <w:rsid w:val="00D7200A"/>
    <w:rsid w:val="00D72202"/>
    <w:rsid w:val="00D81DBF"/>
    <w:rsid w:val="00D8284F"/>
    <w:rsid w:val="00D85FC2"/>
    <w:rsid w:val="00D93E37"/>
    <w:rsid w:val="00DA166D"/>
    <w:rsid w:val="00DB0AD6"/>
    <w:rsid w:val="00DB7583"/>
    <w:rsid w:val="00DB784F"/>
    <w:rsid w:val="00DD088C"/>
    <w:rsid w:val="00DD3622"/>
    <w:rsid w:val="00DD4ECB"/>
    <w:rsid w:val="00DE048D"/>
    <w:rsid w:val="00DE0B92"/>
    <w:rsid w:val="00DE31E3"/>
    <w:rsid w:val="00DF4C2E"/>
    <w:rsid w:val="00E01360"/>
    <w:rsid w:val="00E12C33"/>
    <w:rsid w:val="00E168A5"/>
    <w:rsid w:val="00E16EC6"/>
    <w:rsid w:val="00E30165"/>
    <w:rsid w:val="00E31BC0"/>
    <w:rsid w:val="00E35A25"/>
    <w:rsid w:val="00E50EF0"/>
    <w:rsid w:val="00E52A1C"/>
    <w:rsid w:val="00E54FFD"/>
    <w:rsid w:val="00E57A1E"/>
    <w:rsid w:val="00E61B13"/>
    <w:rsid w:val="00E6252B"/>
    <w:rsid w:val="00E67FE6"/>
    <w:rsid w:val="00E708E4"/>
    <w:rsid w:val="00E75671"/>
    <w:rsid w:val="00E75F1D"/>
    <w:rsid w:val="00E772CE"/>
    <w:rsid w:val="00E7778D"/>
    <w:rsid w:val="00E80536"/>
    <w:rsid w:val="00E87AB7"/>
    <w:rsid w:val="00E931BA"/>
    <w:rsid w:val="00E93F9F"/>
    <w:rsid w:val="00E949EF"/>
    <w:rsid w:val="00E94F70"/>
    <w:rsid w:val="00EA2595"/>
    <w:rsid w:val="00EA5280"/>
    <w:rsid w:val="00EA5972"/>
    <w:rsid w:val="00EB237C"/>
    <w:rsid w:val="00EB4836"/>
    <w:rsid w:val="00EB530B"/>
    <w:rsid w:val="00EB600D"/>
    <w:rsid w:val="00EC1995"/>
    <w:rsid w:val="00EC1AB4"/>
    <w:rsid w:val="00EC37C7"/>
    <w:rsid w:val="00EC546C"/>
    <w:rsid w:val="00EC79EC"/>
    <w:rsid w:val="00ED4D72"/>
    <w:rsid w:val="00EE180F"/>
    <w:rsid w:val="00EE261C"/>
    <w:rsid w:val="00EE5248"/>
    <w:rsid w:val="00EF1AC1"/>
    <w:rsid w:val="00EF5C2B"/>
    <w:rsid w:val="00EF5F78"/>
    <w:rsid w:val="00EF6F76"/>
    <w:rsid w:val="00F021FB"/>
    <w:rsid w:val="00F0347E"/>
    <w:rsid w:val="00F03538"/>
    <w:rsid w:val="00F05023"/>
    <w:rsid w:val="00F052F7"/>
    <w:rsid w:val="00F05B75"/>
    <w:rsid w:val="00F06579"/>
    <w:rsid w:val="00F06FA3"/>
    <w:rsid w:val="00F14296"/>
    <w:rsid w:val="00F265AC"/>
    <w:rsid w:val="00F277B8"/>
    <w:rsid w:val="00F319C0"/>
    <w:rsid w:val="00F33891"/>
    <w:rsid w:val="00F412C7"/>
    <w:rsid w:val="00F467D8"/>
    <w:rsid w:val="00F5061A"/>
    <w:rsid w:val="00F50B7F"/>
    <w:rsid w:val="00F61464"/>
    <w:rsid w:val="00F61A08"/>
    <w:rsid w:val="00F66118"/>
    <w:rsid w:val="00F66421"/>
    <w:rsid w:val="00F6674C"/>
    <w:rsid w:val="00F8457F"/>
    <w:rsid w:val="00F847F8"/>
    <w:rsid w:val="00F85426"/>
    <w:rsid w:val="00F85B3A"/>
    <w:rsid w:val="00F90DAD"/>
    <w:rsid w:val="00F95A33"/>
    <w:rsid w:val="00FA5BAD"/>
    <w:rsid w:val="00FA6E91"/>
    <w:rsid w:val="00FB11D4"/>
    <w:rsid w:val="00FB19F2"/>
    <w:rsid w:val="00FB4F87"/>
    <w:rsid w:val="00FC3D5E"/>
    <w:rsid w:val="00FD059F"/>
    <w:rsid w:val="00FD07F6"/>
    <w:rsid w:val="00FD498D"/>
    <w:rsid w:val="00FD4D01"/>
    <w:rsid w:val="00FD6023"/>
    <w:rsid w:val="00FE3C64"/>
    <w:rsid w:val="00FE4DBB"/>
    <w:rsid w:val="00FE6F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0FA6"/>
  <w15:docId w15:val="{865A1E0A-08B1-412D-A6DC-93144ED6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4D"/>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214D"/>
    <w:rPr>
      <w:u w:val="single"/>
    </w:rPr>
  </w:style>
  <w:style w:type="table" w:customStyle="1" w:styleId="TableNormal">
    <w:name w:val="Table Normal"/>
    <w:rsid w:val="00C8214D"/>
    <w:tblPr>
      <w:tblInd w:w="0" w:type="dxa"/>
      <w:tblCellMar>
        <w:top w:w="0" w:type="dxa"/>
        <w:left w:w="0" w:type="dxa"/>
        <w:bottom w:w="0" w:type="dxa"/>
        <w:right w:w="0" w:type="dxa"/>
      </w:tblCellMar>
    </w:tblPr>
  </w:style>
  <w:style w:type="paragraph" w:styleId="Encabezado">
    <w:name w:val="header"/>
    <w:rsid w:val="00C8214D"/>
    <w:pPr>
      <w:tabs>
        <w:tab w:val="center" w:pos="4252"/>
        <w:tab w:val="right" w:pos="8504"/>
      </w:tabs>
    </w:pPr>
    <w:rPr>
      <w:rFonts w:ascii="Arial" w:hAnsi="Arial" w:cs="Arial Unicode MS"/>
      <w:color w:val="000000"/>
      <w:sz w:val="24"/>
      <w:szCs w:val="24"/>
      <w:u w:color="000000"/>
      <w:lang w:val="en-US"/>
    </w:rPr>
  </w:style>
  <w:style w:type="paragraph" w:customStyle="1" w:styleId="Cuerpo">
    <w:name w:val="Cuerpo"/>
    <w:rsid w:val="00C8214D"/>
    <w:rPr>
      <w:rFonts w:ascii="Arial" w:hAnsi="Arial" w:cs="Arial Unicode MS"/>
      <w:color w:val="000000"/>
      <w:sz w:val="24"/>
      <w:szCs w:val="24"/>
      <w:u w:color="000000"/>
    </w:rPr>
  </w:style>
  <w:style w:type="character" w:customStyle="1" w:styleId="Ninguno">
    <w:name w:val="Ninguno"/>
    <w:rsid w:val="00C8214D"/>
  </w:style>
  <w:style w:type="paragraph" w:customStyle="1" w:styleId="Poromisin">
    <w:name w:val="Por omisión"/>
    <w:rsid w:val="00C8214D"/>
    <w:rPr>
      <w:rFonts w:ascii="Helvetica Neue" w:eastAsia="Helvetica Neue" w:hAnsi="Helvetica Neue" w:cs="Helvetica Neue"/>
      <w:color w:val="000000"/>
      <w:sz w:val="22"/>
      <w:szCs w:val="22"/>
    </w:rPr>
  </w:style>
  <w:style w:type="numbering" w:customStyle="1" w:styleId="Estiloimportado1">
    <w:name w:val="Estilo importado 1"/>
    <w:rsid w:val="00C8214D"/>
    <w:pPr>
      <w:numPr>
        <w:numId w:val="1"/>
      </w:numPr>
    </w:pPr>
  </w:style>
  <w:style w:type="character" w:customStyle="1" w:styleId="Hyperlink0">
    <w:name w:val="Hyperlink.0"/>
    <w:basedOn w:val="Ninguno"/>
    <w:rsid w:val="00C8214D"/>
    <w:rPr>
      <w:rFonts w:ascii="Times New Roman" w:eastAsia="Times New Roman" w:hAnsi="Times New Roman" w:cs="Times New Roman"/>
      <w:color w:val="0000FF"/>
      <w:sz w:val="22"/>
      <w:szCs w:val="22"/>
      <w:u w:val="single" w:color="0000FF"/>
      <w:lang w:val="es-ES_tradnl"/>
    </w:rPr>
  </w:style>
  <w:style w:type="character" w:customStyle="1" w:styleId="Hyperlink1">
    <w:name w:val="Hyperlink.1"/>
    <w:basedOn w:val="Ninguno"/>
    <w:rsid w:val="00C8214D"/>
    <w:rPr>
      <w:rFonts w:ascii="Times New Roman" w:eastAsia="Times New Roman" w:hAnsi="Times New Roman" w:cs="Times New Roman"/>
      <w:color w:val="0000FF"/>
      <w:sz w:val="22"/>
      <w:szCs w:val="22"/>
      <w:u w:val="single" w:color="0000FF"/>
    </w:rPr>
  </w:style>
  <w:style w:type="paragraph" w:styleId="Textocomentario">
    <w:name w:val="annotation text"/>
    <w:basedOn w:val="Normal"/>
    <w:link w:val="TextocomentarioCar"/>
    <w:uiPriority w:val="99"/>
    <w:unhideWhenUsed/>
    <w:rsid w:val="00C8214D"/>
    <w:rPr>
      <w:sz w:val="20"/>
      <w:szCs w:val="20"/>
    </w:rPr>
  </w:style>
  <w:style w:type="character" w:customStyle="1" w:styleId="TextocomentarioCar">
    <w:name w:val="Texto comentario Car"/>
    <w:basedOn w:val="Fuentedeprrafopredeter"/>
    <w:link w:val="Textocomentario"/>
    <w:uiPriority w:val="99"/>
    <w:rsid w:val="00C8214D"/>
    <w:rPr>
      <w:lang w:val="en-US" w:eastAsia="en-US"/>
    </w:rPr>
  </w:style>
  <w:style w:type="character" w:styleId="Refdecomentario">
    <w:name w:val="annotation reference"/>
    <w:basedOn w:val="Fuentedeprrafopredeter"/>
    <w:uiPriority w:val="99"/>
    <w:semiHidden/>
    <w:unhideWhenUsed/>
    <w:rsid w:val="00C8214D"/>
    <w:rPr>
      <w:sz w:val="16"/>
      <w:szCs w:val="16"/>
    </w:rPr>
  </w:style>
  <w:style w:type="paragraph" w:styleId="Revisin">
    <w:name w:val="Revision"/>
    <w:hidden/>
    <w:uiPriority w:val="99"/>
    <w:semiHidden/>
    <w:rsid w:val="00E35A2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482C01"/>
    <w:rPr>
      <w:b/>
      <w:bCs/>
    </w:rPr>
  </w:style>
  <w:style w:type="character" w:customStyle="1" w:styleId="AsuntodelcomentarioCar">
    <w:name w:val="Asunto del comentario Car"/>
    <w:basedOn w:val="TextocomentarioCar"/>
    <w:link w:val="Asuntodelcomentario"/>
    <w:uiPriority w:val="99"/>
    <w:semiHidden/>
    <w:rsid w:val="00482C01"/>
    <w:rPr>
      <w:b/>
      <w:bCs/>
      <w:lang w:val="en-US" w:eastAsia="en-US"/>
    </w:rPr>
  </w:style>
  <w:style w:type="paragraph" w:styleId="Textodeglobo">
    <w:name w:val="Balloon Text"/>
    <w:basedOn w:val="Normal"/>
    <w:link w:val="TextodegloboCar"/>
    <w:uiPriority w:val="99"/>
    <w:semiHidden/>
    <w:unhideWhenUsed/>
    <w:rsid w:val="002470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7048"/>
    <w:rPr>
      <w:rFonts w:ascii="Segoe UI" w:hAnsi="Segoe UI" w:cs="Segoe UI"/>
      <w:sz w:val="18"/>
      <w:szCs w:val="18"/>
      <w:lang w:val="en-US" w:eastAsia="en-US"/>
    </w:rPr>
  </w:style>
  <w:style w:type="paragraph" w:styleId="Prrafodelista">
    <w:name w:val="List Paragraph"/>
    <w:basedOn w:val="Normal"/>
    <w:uiPriority w:val="34"/>
    <w:qFormat/>
    <w:rsid w:val="002308BD"/>
    <w:pPr>
      <w:ind w:left="720"/>
      <w:contextualSpacing/>
    </w:pPr>
  </w:style>
  <w:style w:type="paragraph" w:styleId="Piedepgina">
    <w:name w:val="footer"/>
    <w:basedOn w:val="Normal"/>
    <w:link w:val="PiedepginaCar"/>
    <w:uiPriority w:val="99"/>
    <w:unhideWhenUsed/>
    <w:rsid w:val="004E6C7C"/>
    <w:pPr>
      <w:tabs>
        <w:tab w:val="center" w:pos="4419"/>
        <w:tab w:val="right" w:pos="8838"/>
      </w:tabs>
    </w:pPr>
  </w:style>
  <w:style w:type="character" w:customStyle="1" w:styleId="PiedepginaCar">
    <w:name w:val="Pie de página Car"/>
    <w:basedOn w:val="Fuentedeprrafopredeter"/>
    <w:link w:val="Piedepgina"/>
    <w:uiPriority w:val="99"/>
    <w:rsid w:val="004E6C7C"/>
    <w:rPr>
      <w:sz w:val="24"/>
      <w:szCs w:val="24"/>
      <w:lang w:val="en-US" w:eastAsia="en-US"/>
    </w:rPr>
  </w:style>
  <w:style w:type="character" w:customStyle="1" w:styleId="Mencinsinresolver1">
    <w:name w:val="Mención sin resolver1"/>
    <w:basedOn w:val="Fuentedeprrafopredeter"/>
    <w:uiPriority w:val="99"/>
    <w:semiHidden/>
    <w:unhideWhenUsed/>
    <w:rsid w:val="00E168A5"/>
    <w:rPr>
      <w:color w:val="605E5C"/>
      <w:shd w:val="clear" w:color="auto" w:fill="E1DFDD"/>
    </w:rPr>
  </w:style>
  <w:style w:type="character" w:styleId="Mencinsinresolver">
    <w:name w:val="Unresolved Mention"/>
    <w:basedOn w:val="Fuentedeprrafopredeter"/>
    <w:uiPriority w:val="99"/>
    <w:semiHidden/>
    <w:unhideWhenUsed/>
    <w:rsid w:val="005B092D"/>
    <w:rPr>
      <w:color w:val="605E5C"/>
      <w:shd w:val="clear" w:color="auto" w:fill="E1DFDD"/>
    </w:rPr>
  </w:style>
  <w:style w:type="character" w:styleId="Hipervnculovisitado">
    <w:name w:val="FollowedHyperlink"/>
    <w:basedOn w:val="Fuentedeprrafopredeter"/>
    <w:uiPriority w:val="99"/>
    <w:semiHidden/>
    <w:unhideWhenUsed/>
    <w:rsid w:val="00C2181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1637">
      <w:bodyDiv w:val="1"/>
      <w:marLeft w:val="0"/>
      <w:marRight w:val="0"/>
      <w:marTop w:val="0"/>
      <w:marBottom w:val="0"/>
      <w:divBdr>
        <w:top w:val="none" w:sz="0" w:space="0" w:color="auto"/>
        <w:left w:val="none" w:sz="0" w:space="0" w:color="auto"/>
        <w:bottom w:val="none" w:sz="0" w:space="0" w:color="auto"/>
        <w:right w:val="none" w:sz="0" w:space="0" w:color="auto"/>
      </w:divBdr>
    </w:div>
    <w:div w:id="1453673264">
      <w:bodyDiv w:val="1"/>
      <w:marLeft w:val="0"/>
      <w:marRight w:val="0"/>
      <w:marTop w:val="0"/>
      <w:marBottom w:val="0"/>
      <w:divBdr>
        <w:top w:val="none" w:sz="0" w:space="0" w:color="auto"/>
        <w:left w:val="none" w:sz="0" w:space="0" w:color="auto"/>
        <w:bottom w:val="none" w:sz="0" w:space="0" w:color="auto"/>
        <w:right w:val="none" w:sz="0" w:space="0" w:color="auto"/>
      </w:divBdr>
    </w:div>
    <w:div w:id="1976177931">
      <w:bodyDiv w:val="1"/>
      <w:marLeft w:val="0"/>
      <w:marRight w:val="0"/>
      <w:marTop w:val="0"/>
      <w:marBottom w:val="0"/>
      <w:divBdr>
        <w:top w:val="none" w:sz="0" w:space="0" w:color="auto"/>
        <w:left w:val="none" w:sz="0" w:space="0" w:color="auto"/>
        <w:bottom w:val="none" w:sz="0" w:space="0" w:color="auto"/>
        <w:right w:val="none" w:sz="0" w:space="0" w:color="auto"/>
      </w:divBdr>
    </w:div>
    <w:div w:id="206459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zasalud.es/" TargetMode="External"/><Relationship Id="rId18" Type="http://schemas.openxmlformats.org/officeDocument/2006/relationships/hyperlink" Target="https://www.tiktok.com/@vithas_hospitales" TargetMode="External"/><Relationship Id="rId26" Type="http://schemas.openxmlformats.org/officeDocument/2006/relationships/hyperlink" Target="mailto:mramila@duomocomunicacion.com" TargetMode="External"/><Relationship Id="rId21" Type="http://schemas.openxmlformats.org/officeDocument/2006/relationships/hyperlink" Target="https://www.youtube.com/Vithashospita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vithaslab.es/" TargetMode="External"/><Relationship Id="rId17" Type="http://schemas.openxmlformats.org/officeDocument/2006/relationships/hyperlink" Target="https://www.instagram.com/vithas_hospitales/?hl=es" TargetMode="External"/><Relationship Id="rId25" Type="http://schemas.openxmlformats.org/officeDocument/2006/relationships/image" Target="media/image2.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linkedin.com/company/vithas-hospital" TargetMode="External"/><Relationship Id="rId20" Type="http://schemas.openxmlformats.org/officeDocument/2006/relationships/hyperlink" Target="https://twitter.com/Vitha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acion.vithas.es/" TargetMode="External"/><Relationship Id="rId24"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ithas.es" TargetMode="External"/><Relationship Id="rId23" Type="http://schemas.openxmlformats.org/officeDocument/2006/relationships/hyperlink" Target="mailto:comunicacion@vithas.es" TargetMode="External"/><Relationship Id="rId28" Type="http://schemas.openxmlformats.org/officeDocument/2006/relationships/image" Target="media/image3.png"/><Relationship Id="rId36" Type="http://schemas.openxmlformats.org/officeDocument/2006/relationships/fontTable" Target="fontTable.xml"/><Relationship Id="rId10" Type="http://schemas.openxmlformats.org/officeDocument/2006/relationships/hyperlink" Target="http://www.vithas.es" TargetMode="External"/><Relationship Id="rId19" Type="http://schemas.openxmlformats.org/officeDocument/2006/relationships/hyperlink" Target="https://www.facebook.com/HospitalesVith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zasalud.es/" TargetMode="External"/><Relationship Id="rId14" Type="http://schemas.openxmlformats.org/officeDocument/2006/relationships/hyperlink" Target="https://www.goodgrower.com/" TargetMode="External"/><Relationship Id="rId22" Type="http://schemas.openxmlformats.org/officeDocument/2006/relationships/hyperlink" Target="mailto:mramila@duomocomunicacion.com" TargetMode="External"/><Relationship Id="rId27" Type="http://schemas.openxmlformats.org/officeDocument/2006/relationships/hyperlink" Target="mailto:comunicacion@vithas.e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vithas.es/"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AA41-7A1C-4980-AFEE-1DE8F1BA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739</Words>
  <Characters>4066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Gómez</dc:creator>
  <cp:lastModifiedBy>Andrea Mariño</cp:lastModifiedBy>
  <cp:revision>4</cp:revision>
  <dcterms:created xsi:type="dcterms:W3CDTF">2026-02-02T15:21:00Z</dcterms:created>
  <dcterms:modified xsi:type="dcterms:W3CDTF">2026-02-04T13:49:00Z</dcterms:modified>
</cp:coreProperties>
</file>