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2965" w14:textId="77777777" w:rsidR="00EF550E" w:rsidRDefault="00EF550E" w:rsidP="00DB4D54">
      <w:pPr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A6CC535" w14:textId="77777777" w:rsidR="000F1CCE" w:rsidRDefault="000F1CCE" w:rsidP="00DB4D54">
      <w:pPr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19D660F7" w14:textId="77777777" w:rsidR="000F1CCE" w:rsidRDefault="000F1CCE" w:rsidP="00DB4D54">
      <w:pPr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F9AC781" wp14:editId="3FE44973">
                <wp:extent cx="5400040" cy="189230"/>
                <wp:effectExtent l="0" t="0" r="10160" b="203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92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DB80AF" w14:textId="77777777" w:rsidR="000F1CCE" w:rsidRDefault="000F1CCE" w:rsidP="000F1CCE">
                            <w:pPr>
                              <w:spacing w:before="18"/>
                              <w:ind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9AC78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25.2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" filled="f" strokeweight=".16931mm">
                <v:path arrowok="t"/>
                <v:textbox inset="0,0,0,0">
                  <w:txbxContent>
                    <w:p w14:paraId="2CDB80AF" w14:textId="77777777" w:rsidR="000F1CCE" w:rsidRDefault="000F1CCE" w:rsidP="000F1CCE">
                      <w:pPr>
                        <w:spacing w:before="18"/>
                        <w:ind w:right="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PRENSA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52ADFC" w14:textId="77777777" w:rsidR="00635051" w:rsidRPr="003D53E7" w:rsidRDefault="00BA2AD1" w:rsidP="000F1CCE">
      <w:pPr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br/>
      </w:r>
      <w:r w:rsidR="00635051" w:rsidRPr="003D53E7">
        <w:rPr>
          <w:rFonts w:ascii="Calibri" w:hAnsi="Calibri" w:cs="Calibri"/>
          <w:b/>
          <w:bCs/>
          <w:sz w:val="28"/>
          <w:szCs w:val="28"/>
          <w:lang w:val="es-ES"/>
        </w:rPr>
        <w:t>Grupo Nueva Pescanova valida los primeros prototipos de una herramienta de IA para optimizar la producción de surimi</w:t>
      </w:r>
    </w:p>
    <w:p w14:paraId="0EE9769D" w14:textId="77777777" w:rsidR="00635051" w:rsidRPr="003D53E7" w:rsidRDefault="00635051">
      <w:pPr>
        <w:rPr>
          <w:rFonts w:ascii="Calibri" w:hAnsi="Calibri" w:cs="Calibri"/>
          <w:sz w:val="24"/>
          <w:szCs w:val="24"/>
          <w:lang w:val="es-ES"/>
        </w:rPr>
      </w:pPr>
    </w:p>
    <w:p w14:paraId="2D782540" w14:textId="075267ED" w:rsidR="00DB4D54" w:rsidRPr="00DB4D54" w:rsidRDefault="00DB4D54" w:rsidP="00DB4D54">
      <w:pPr>
        <w:jc w:val="both"/>
        <w:rPr>
          <w:rFonts w:ascii="Calibri" w:hAnsi="Calibri" w:cs="Calibri"/>
          <w:sz w:val="24"/>
          <w:szCs w:val="24"/>
          <w:lang w:val="es-ES"/>
        </w:rPr>
      </w:pPr>
      <w:r w:rsidRPr="007D65ED">
        <w:rPr>
          <w:rFonts w:ascii="Calibri" w:hAnsi="Calibri" w:cs="Calibri"/>
          <w:b/>
          <w:sz w:val="24"/>
          <w:szCs w:val="24"/>
          <w:lang w:val="es-ES"/>
        </w:rPr>
        <w:t xml:space="preserve">Vigo, </w:t>
      </w:r>
      <w:r w:rsidR="00280439">
        <w:rPr>
          <w:rFonts w:ascii="Calibri" w:hAnsi="Calibri" w:cs="Calibri"/>
          <w:b/>
          <w:sz w:val="24"/>
          <w:szCs w:val="24"/>
          <w:lang w:val="es-ES"/>
        </w:rPr>
        <w:t>8</w:t>
      </w:r>
      <w:r w:rsidRPr="007D65ED">
        <w:rPr>
          <w:rFonts w:ascii="Calibri" w:hAnsi="Calibri" w:cs="Calibri"/>
          <w:b/>
          <w:sz w:val="24"/>
          <w:szCs w:val="24"/>
          <w:lang w:val="es-ES"/>
        </w:rPr>
        <w:t xml:space="preserve"> de enero de 2026</w:t>
      </w:r>
      <w:r w:rsidRPr="003D53E7">
        <w:rPr>
          <w:rFonts w:ascii="Calibri" w:hAnsi="Calibri" w:cs="Calibri"/>
          <w:sz w:val="24"/>
          <w:szCs w:val="24"/>
          <w:lang w:val="es-ES"/>
        </w:rPr>
        <w:t xml:space="preserve">.- 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Grupo Nueva Pescanova ha iniciado la fase de validación de los primeros prototipos de una </w:t>
      </w:r>
      <w:r w:rsidRPr="003D53E7">
        <w:rPr>
          <w:rFonts w:ascii="Calibri" w:hAnsi="Calibri" w:cs="Calibri"/>
          <w:sz w:val="24"/>
          <w:szCs w:val="24"/>
          <w:lang w:val="es-ES"/>
        </w:rPr>
        <w:t>nueva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herramienta basada en inteligencia artificial (IA) orientada a optimizar la producción de surimi. </w:t>
      </w:r>
      <w:r w:rsidRPr="003D53E7">
        <w:rPr>
          <w:rFonts w:ascii="Calibri" w:hAnsi="Calibri" w:cs="Calibri"/>
          <w:sz w:val="24"/>
          <w:szCs w:val="24"/>
          <w:lang w:val="es-ES"/>
        </w:rPr>
        <w:t>Es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tos prototipos </w:t>
      </w:r>
      <w:r w:rsidRPr="003D53E7">
        <w:rPr>
          <w:rFonts w:ascii="Calibri" w:hAnsi="Calibri" w:cs="Calibri"/>
          <w:sz w:val="24"/>
          <w:szCs w:val="24"/>
          <w:lang w:val="es-ES"/>
        </w:rPr>
        <w:t>comenzarán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a aplicarse </w:t>
      </w:r>
      <w:r w:rsidRPr="003D53E7">
        <w:rPr>
          <w:rFonts w:ascii="Calibri" w:hAnsi="Calibri" w:cs="Calibri"/>
          <w:sz w:val="24"/>
          <w:szCs w:val="24"/>
          <w:lang w:val="es-ES"/>
        </w:rPr>
        <w:t>en la fábrica de Chapela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a lo largo del mes de enero.</w:t>
      </w:r>
    </w:p>
    <w:p w14:paraId="7539D546" w14:textId="77777777" w:rsidR="00DB4D54" w:rsidRPr="00DB4D54" w:rsidRDefault="00DB4D54" w:rsidP="00DB4D54">
      <w:pPr>
        <w:jc w:val="both"/>
        <w:rPr>
          <w:rFonts w:ascii="Calibri" w:hAnsi="Calibri" w:cs="Calibri"/>
          <w:sz w:val="24"/>
          <w:szCs w:val="24"/>
          <w:lang w:val="es-ES"/>
        </w:rPr>
      </w:pPr>
      <w:r w:rsidRPr="00DB4D54">
        <w:rPr>
          <w:rFonts w:ascii="Calibri" w:hAnsi="Calibri" w:cs="Calibri"/>
          <w:sz w:val="24"/>
          <w:szCs w:val="24"/>
          <w:lang w:val="es-ES"/>
        </w:rPr>
        <w:t xml:space="preserve">Esta solución tecnológica se </w:t>
      </w:r>
      <w:r w:rsidR="007A087B">
        <w:rPr>
          <w:rFonts w:ascii="Calibri" w:hAnsi="Calibri" w:cs="Calibri"/>
          <w:sz w:val="24"/>
          <w:szCs w:val="24"/>
          <w:lang w:val="es-ES"/>
        </w:rPr>
        <w:t>enmarca en el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 xml:space="preserve">proyecto </w:t>
      </w:r>
      <w:proofErr w:type="spellStart"/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>PremIA</w:t>
      </w:r>
      <w:proofErr w:type="spellEnd"/>
      <w:r w:rsidRPr="00DB4D54">
        <w:rPr>
          <w:rFonts w:ascii="Calibri" w:hAnsi="Calibri" w:cs="Calibri"/>
          <w:sz w:val="24"/>
          <w:szCs w:val="24"/>
          <w:lang w:val="es-ES"/>
        </w:rPr>
        <w:t xml:space="preserve">, un </w:t>
      </w:r>
      <w:r w:rsidR="000A2A00">
        <w:rPr>
          <w:rFonts w:ascii="Calibri" w:hAnsi="Calibri" w:cs="Calibri"/>
          <w:sz w:val="24"/>
          <w:szCs w:val="24"/>
          <w:lang w:val="es-ES"/>
        </w:rPr>
        <w:t>proyecto de I+D</w:t>
      </w:r>
      <w:r w:rsidR="007A087B">
        <w:rPr>
          <w:rFonts w:ascii="Calibri" w:hAnsi="Calibri" w:cs="Calibri"/>
          <w:sz w:val="24"/>
          <w:szCs w:val="24"/>
          <w:lang w:val="es-ES"/>
        </w:rPr>
        <w:t xml:space="preserve"> para desarrollar un </w:t>
      </w:r>
      <w:r w:rsidRPr="00DB4D54">
        <w:rPr>
          <w:rFonts w:ascii="Calibri" w:hAnsi="Calibri" w:cs="Calibri"/>
          <w:sz w:val="24"/>
          <w:szCs w:val="24"/>
          <w:lang w:val="es-ES"/>
        </w:rPr>
        <w:t>nuevo sistema predictivo basado en IA</w:t>
      </w:r>
      <w:r w:rsidR="007D65ED">
        <w:rPr>
          <w:rFonts w:ascii="Calibri" w:hAnsi="Calibri" w:cs="Calibri"/>
          <w:sz w:val="24"/>
          <w:szCs w:val="24"/>
          <w:lang w:val="es-ES"/>
        </w:rPr>
        <w:t>,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cuyo objetivo es mejorar la eficiencia y calidad en la producción de pescado, marisco y productos derivados.</w:t>
      </w:r>
    </w:p>
    <w:p w14:paraId="46B7D424" w14:textId="77777777" w:rsidR="000E7776" w:rsidRPr="003D53E7" w:rsidRDefault="005369DD" w:rsidP="00DB4D54">
      <w:pPr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La finalidad </w:t>
      </w:r>
      <w:r w:rsidR="000E7776" w:rsidRPr="003D53E7">
        <w:rPr>
          <w:rFonts w:ascii="Calibri" w:hAnsi="Calibri" w:cs="Calibri"/>
          <w:sz w:val="24"/>
          <w:szCs w:val="24"/>
          <w:lang w:val="es-ES"/>
        </w:rPr>
        <w:t xml:space="preserve">de </w:t>
      </w:r>
      <w:proofErr w:type="spellStart"/>
      <w:r w:rsidR="000E7776" w:rsidRPr="003D53E7">
        <w:rPr>
          <w:rFonts w:ascii="Calibri" w:hAnsi="Calibri" w:cs="Calibri"/>
          <w:sz w:val="24"/>
          <w:szCs w:val="24"/>
          <w:lang w:val="es-ES"/>
        </w:rPr>
        <w:t>PremIA</w:t>
      </w:r>
      <w:proofErr w:type="spellEnd"/>
      <w:r w:rsidR="000E7776" w:rsidRPr="003D53E7">
        <w:rPr>
          <w:rFonts w:ascii="Calibri" w:hAnsi="Calibri" w:cs="Calibri"/>
          <w:sz w:val="24"/>
          <w:szCs w:val="24"/>
          <w:lang w:val="es-ES"/>
        </w:rPr>
        <w:t xml:space="preserve"> es diseñar e implementar una herramienta capaz de analizar grandes volúmenes de información, detectar patrones ocultos y generar modelos estadísticos que permitan pronosticar el comportamiento futuro de la producción. Su aplicación permitirá anticipar tiempos, rendimientos y necesidades, facilitando la toma de decisiones estratégicas fundamentadas en datos fiables.</w:t>
      </w:r>
    </w:p>
    <w:p w14:paraId="155250B5" w14:textId="77777777" w:rsidR="00DB4D54" w:rsidRPr="00DB4D54" w:rsidRDefault="00DB4D54" w:rsidP="00DB4D54">
      <w:pPr>
        <w:jc w:val="both"/>
        <w:rPr>
          <w:rFonts w:ascii="Calibri" w:hAnsi="Calibri" w:cs="Calibri"/>
          <w:sz w:val="24"/>
          <w:szCs w:val="24"/>
          <w:lang w:val="es-ES"/>
        </w:rPr>
      </w:pPr>
      <w:r w:rsidRPr="00DB4D54">
        <w:rPr>
          <w:rFonts w:ascii="Calibri" w:hAnsi="Calibri" w:cs="Calibri"/>
          <w:sz w:val="24"/>
          <w:szCs w:val="24"/>
          <w:lang w:val="es-ES"/>
        </w:rPr>
        <w:t xml:space="preserve">El proyecto </w:t>
      </w:r>
      <w:r w:rsidR="00FE37CE" w:rsidRPr="003D53E7">
        <w:rPr>
          <w:rFonts w:ascii="Calibri" w:hAnsi="Calibri" w:cs="Calibri"/>
          <w:sz w:val="24"/>
          <w:szCs w:val="24"/>
          <w:lang w:val="es-ES"/>
        </w:rPr>
        <w:t>consta de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 xml:space="preserve">dos líneas de </w:t>
      </w:r>
      <w:r w:rsidR="00FE37CE" w:rsidRPr="007A087B">
        <w:rPr>
          <w:rFonts w:ascii="Calibri" w:hAnsi="Calibri" w:cs="Calibri"/>
          <w:b/>
          <w:bCs/>
          <w:sz w:val="24"/>
          <w:szCs w:val="24"/>
          <w:lang w:val="es-ES"/>
        </w:rPr>
        <w:t>investigación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. Por un lado, la </w:t>
      </w:r>
      <w:r w:rsidR="00FE37CE" w:rsidRPr="003D53E7">
        <w:rPr>
          <w:rFonts w:ascii="Calibri" w:hAnsi="Calibri" w:cs="Calibri"/>
          <w:sz w:val="24"/>
          <w:szCs w:val="24"/>
          <w:lang w:val="es-ES"/>
        </w:rPr>
        <w:t>aplicación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de inteligencia artificial en la producción de surimi con el fin de maximizar la eficiencia del proceso y optimizar el valor nutricional, la textura y el sabor del producto final. Por otro, el desarrollo de algoritmos avanzados de IA para predecir la vida útil del langostino cocido</w:t>
      </w:r>
      <w:r w:rsidR="00FE37CE" w:rsidRPr="003D53E7">
        <w:rPr>
          <w:rFonts w:ascii="Calibri" w:hAnsi="Calibri" w:cs="Calibri"/>
          <w:sz w:val="24"/>
          <w:szCs w:val="24"/>
          <w:lang w:val="es-ES"/>
        </w:rPr>
        <w:t xml:space="preserve"> con el fin de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mejorar el control de calidad, reducir el desperdicio alimentario y reforzar la seguridad de</w:t>
      </w:r>
      <w:r w:rsidR="00FE37CE" w:rsidRPr="003D53E7">
        <w:rPr>
          <w:rFonts w:ascii="Calibri" w:hAnsi="Calibri" w:cs="Calibri"/>
          <w:sz w:val="24"/>
          <w:szCs w:val="24"/>
          <w:lang w:val="es-ES"/>
        </w:rPr>
        <w:t>l producto.</w:t>
      </w:r>
    </w:p>
    <w:p w14:paraId="11EEEB40" w14:textId="77777777" w:rsidR="00DB4D54" w:rsidRPr="00DB4D54" w:rsidRDefault="00DB4D54" w:rsidP="00DB4D54">
      <w:pPr>
        <w:jc w:val="both"/>
        <w:rPr>
          <w:rFonts w:ascii="Calibri" w:hAnsi="Calibri" w:cs="Calibri"/>
          <w:sz w:val="24"/>
          <w:szCs w:val="24"/>
          <w:lang w:val="es-ES"/>
        </w:rPr>
      </w:pPr>
      <w:r w:rsidRPr="00DB4D54">
        <w:rPr>
          <w:rFonts w:ascii="Calibri" w:hAnsi="Calibri" w:cs="Calibri"/>
          <w:sz w:val="24"/>
          <w:szCs w:val="24"/>
          <w:lang w:val="es-ES"/>
        </w:rPr>
        <w:t>La línea de</w:t>
      </w:r>
      <w:r w:rsidR="00FE37CE" w:rsidRPr="003D53E7">
        <w:rPr>
          <w:rFonts w:ascii="Calibri" w:hAnsi="Calibri" w:cs="Calibri"/>
          <w:sz w:val="24"/>
          <w:szCs w:val="24"/>
          <w:lang w:val="es-ES"/>
        </w:rPr>
        <w:t xml:space="preserve"> investigación en la producción de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surimi es actualmente la más avanzada. En este </w:t>
      </w:r>
      <w:r w:rsidR="00FE37CE" w:rsidRPr="003D53E7">
        <w:rPr>
          <w:rFonts w:ascii="Calibri" w:hAnsi="Calibri" w:cs="Calibri"/>
          <w:sz w:val="24"/>
          <w:szCs w:val="24"/>
          <w:lang w:val="es-ES"/>
        </w:rPr>
        <w:t>caso</w:t>
      </w:r>
      <w:r w:rsidRPr="00DB4D54">
        <w:rPr>
          <w:rFonts w:ascii="Calibri" w:hAnsi="Calibri" w:cs="Calibri"/>
          <w:sz w:val="24"/>
          <w:szCs w:val="24"/>
          <w:lang w:val="es-ES"/>
        </w:rPr>
        <w:t>, la herramienta de IA es capaz de</w:t>
      </w:r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 xml:space="preserve"> predecir la combinación óptima de materias primas 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para obtener los mejores rendimientos en fábrica, optimizar los costes y garantizar, al mismo tiempo, el cumplimiento de </w:t>
      </w:r>
      <w:r w:rsidR="00FE37CE" w:rsidRPr="003D53E7">
        <w:rPr>
          <w:rFonts w:ascii="Calibri" w:hAnsi="Calibri" w:cs="Calibri"/>
          <w:sz w:val="24"/>
          <w:szCs w:val="24"/>
          <w:lang w:val="es-ES"/>
        </w:rPr>
        <w:t>los e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stándares del producto terminado. </w:t>
      </w:r>
    </w:p>
    <w:p w14:paraId="15C3B245" w14:textId="77777777" w:rsidR="00837944" w:rsidRPr="003D53E7" w:rsidRDefault="00DB4D54" w:rsidP="00BA2AD1">
      <w:pPr>
        <w:jc w:val="both"/>
        <w:rPr>
          <w:rFonts w:ascii="Calibri" w:hAnsi="Calibri" w:cs="Calibri"/>
          <w:sz w:val="24"/>
          <w:szCs w:val="24"/>
          <w:lang w:val="es-ES"/>
        </w:rPr>
      </w:pPr>
      <w:r w:rsidRPr="00DB4D54">
        <w:rPr>
          <w:rFonts w:ascii="Calibri" w:hAnsi="Calibri" w:cs="Calibri"/>
          <w:sz w:val="24"/>
          <w:szCs w:val="24"/>
          <w:lang w:val="es-ES"/>
        </w:rPr>
        <w:t xml:space="preserve">El proyecto </w:t>
      </w:r>
      <w:proofErr w:type="spellStart"/>
      <w:r w:rsidRPr="00DB4D54">
        <w:rPr>
          <w:rFonts w:ascii="Calibri" w:hAnsi="Calibri" w:cs="Calibri"/>
          <w:sz w:val="24"/>
          <w:szCs w:val="24"/>
          <w:lang w:val="es-ES"/>
        </w:rPr>
        <w:t>PremIA</w:t>
      </w:r>
      <w:proofErr w:type="spellEnd"/>
      <w:r w:rsidRPr="00DB4D54">
        <w:rPr>
          <w:rFonts w:ascii="Calibri" w:hAnsi="Calibri" w:cs="Calibri"/>
          <w:sz w:val="24"/>
          <w:szCs w:val="24"/>
          <w:lang w:val="es-ES"/>
        </w:rPr>
        <w:t xml:space="preserve"> se enmarca en el programa </w:t>
      </w:r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>IG408M – IA 360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de ayudas para el desarrollo tecnológico y la innovación mediante inteligencia artificial impulsado por el IGAPE, y cuenta con la colaboración económica de los fondos </w:t>
      </w:r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 xml:space="preserve">Next </w:t>
      </w:r>
      <w:proofErr w:type="spellStart"/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>Generation</w:t>
      </w:r>
      <w:proofErr w:type="spellEnd"/>
      <w:r w:rsidRPr="00DB4D54">
        <w:rPr>
          <w:rFonts w:ascii="Calibri" w:hAnsi="Calibri" w:cs="Calibri"/>
          <w:sz w:val="24"/>
          <w:szCs w:val="24"/>
          <w:lang w:val="es-ES"/>
        </w:rPr>
        <w:t xml:space="preserve"> de la Unión Europea, en el marco del </w:t>
      </w:r>
      <w:r w:rsidRPr="00DB4D54">
        <w:rPr>
          <w:rFonts w:ascii="Calibri" w:hAnsi="Calibri" w:cs="Calibri"/>
          <w:b/>
          <w:bCs/>
          <w:sz w:val="24"/>
          <w:szCs w:val="24"/>
          <w:lang w:val="es-ES"/>
        </w:rPr>
        <w:t>Plan de Recuperación, Transformación y Resiliencia</w:t>
      </w:r>
      <w:r w:rsidRPr="00DB4D54">
        <w:rPr>
          <w:rFonts w:ascii="Calibri" w:hAnsi="Calibri" w:cs="Calibri"/>
          <w:sz w:val="24"/>
          <w:szCs w:val="24"/>
          <w:lang w:val="es-ES"/>
        </w:rPr>
        <w:t xml:space="preserve"> del Gobierno de España.</w:t>
      </w:r>
    </w:p>
    <w:sectPr w:rsidR="00837944" w:rsidRPr="003D53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C305" w14:textId="77777777" w:rsidR="00114207" w:rsidRDefault="00114207" w:rsidP="00EF550E">
      <w:pPr>
        <w:spacing w:after="0" w:line="240" w:lineRule="auto"/>
      </w:pPr>
      <w:r>
        <w:separator/>
      </w:r>
    </w:p>
  </w:endnote>
  <w:endnote w:type="continuationSeparator" w:id="0">
    <w:p w14:paraId="0AD97FEC" w14:textId="77777777" w:rsidR="00114207" w:rsidRDefault="00114207" w:rsidP="00EF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3335" w14:textId="77777777" w:rsidR="006C169F" w:rsidRDefault="00837944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020E414" wp14:editId="68DACC46">
          <wp:simplePos x="0" y="0"/>
          <wp:positionH relativeFrom="margin">
            <wp:align>center</wp:align>
          </wp:positionH>
          <wp:positionV relativeFrom="paragraph">
            <wp:posOffset>147089</wp:posOffset>
          </wp:positionV>
          <wp:extent cx="7052945" cy="619125"/>
          <wp:effectExtent l="0" t="0" r="0" b="9525"/>
          <wp:wrapTight wrapText="bothSides">
            <wp:wrapPolygon edited="0">
              <wp:start x="0" y="0"/>
              <wp:lineTo x="0" y="21268"/>
              <wp:lineTo x="21528" y="21268"/>
              <wp:lineTo x="21528" y="0"/>
              <wp:lineTo x="0" y="0"/>
            </wp:wrapPolygon>
          </wp:wrapTight>
          <wp:docPr id="16808732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2945" cy="6191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4D728A" w14:textId="77777777" w:rsidR="006C169F" w:rsidRDefault="006C1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C497B" w14:textId="77777777" w:rsidR="00114207" w:rsidRDefault="00114207" w:rsidP="00EF550E">
      <w:pPr>
        <w:spacing w:after="0" w:line="240" w:lineRule="auto"/>
      </w:pPr>
      <w:r>
        <w:separator/>
      </w:r>
    </w:p>
  </w:footnote>
  <w:footnote w:type="continuationSeparator" w:id="0">
    <w:p w14:paraId="380B5407" w14:textId="77777777" w:rsidR="00114207" w:rsidRDefault="00114207" w:rsidP="00EF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B851" w14:textId="77777777" w:rsidR="00EF550E" w:rsidRDefault="000F1CCE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47AE3DDE" wp14:editId="02884312">
          <wp:simplePos x="0" y="0"/>
          <wp:positionH relativeFrom="margin">
            <wp:posOffset>3697317</wp:posOffset>
          </wp:positionH>
          <wp:positionV relativeFrom="page">
            <wp:posOffset>460145</wp:posOffset>
          </wp:positionV>
          <wp:extent cx="1757928" cy="585957"/>
          <wp:effectExtent l="0" t="0" r="0" b="5080"/>
          <wp:wrapNone/>
          <wp:docPr id="1997723741" name="Image 1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23741" name="Image 1" descr="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7928" cy="585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081BFB6" wp14:editId="4CA48F79">
          <wp:simplePos x="0" y="0"/>
          <wp:positionH relativeFrom="column">
            <wp:posOffset>-19973</wp:posOffset>
          </wp:positionH>
          <wp:positionV relativeFrom="paragraph">
            <wp:posOffset>42719</wp:posOffset>
          </wp:positionV>
          <wp:extent cx="1576389" cy="530745"/>
          <wp:effectExtent l="0" t="0" r="5080" b="3175"/>
          <wp:wrapTight wrapText="bothSides">
            <wp:wrapPolygon edited="0">
              <wp:start x="783" y="0"/>
              <wp:lineTo x="0" y="20177"/>
              <wp:lineTo x="0" y="20953"/>
              <wp:lineTo x="783" y="20953"/>
              <wp:lineTo x="11226" y="20953"/>
              <wp:lineTo x="21409" y="17073"/>
              <wp:lineTo x="21409" y="4656"/>
              <wp:lineTo x="19581" y="0"/>
              <wp:lineTo x="783" y="0"/>
            </wp:wrapPolygon>
          </wp:wrapTight>
          <wp:docPr id="1667233836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233836" name="image1.png" descr="Logotipo&#10;&#10;El contenido generado por IA puede ser incorrecto.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389" cy="5307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1C6E5C0" w14:textId="77777777" w:rsidR="00EF550E" w:rsidRDefault="00EF55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D"/>
    <w:rsid w:val="0001392D"/>
    <w:rsid w:val="000A2A00"/>
    <w:rsid w:val="000E4462"/>
    <w:rsid w:val="000E7776"/>
    <w:rsid w:val="000F1CCE"/>
    <w:rsid w:val="00114207"/>
    <w:rsid w:val="001D04F6"/>
    <w:rsid w:val="00280439"/>
    <w:rsid w:val="00290BB7"/>
    <w:rsid w:val="003A62EA"/>
    <w:rsid w:val="003D53E7"/>
    <w:rsid w:val="003D640B"/>
    <w:rsid w:val="004418FC"/>
    <w:rsid w:val="004948EF"/>
    <w:rsid w:val="00527528"/>
    <w:rsid w:val="005369DD"/>
    <w:rsid w:val="00585864"/>
    <w:rsid w:val="0059692B"/>
    <w:rsid w:val="005A2E5D"/>
    <w:rsid w:val="005C2A88"/>
    <w:rsid w:val="00635051"/>
    <w:rsid w:val="006C169F"/>
    <w:rsid w:val="006D21C1"/>
    <w:rsid w:val="0075681E"/>
    <w:rsid w:val="007A087B"/>
    <w:rsid w:val="007D1437"/>
    <w:rsid w:val="007D65ED"/>
    <w:rsid w:val="00837944"/>
    <w:rsid w:val="00852365"/>
    <w:rsid w:val="00881CB2"/>
    <w:rsid w:val="00A97506"/>
    <w:rsid w:val="00BA2AD1"/>
    <w:rsid w:val="00C1519D"/>
    <w:rsid w:val="00C453CD"/>
    <w:rsid w:val="00CB328D"/>
    <w:rsid w:val="00D15A64"/>
    <w:rsid w:val="00DB4D54"/>
    <w:rsid w:val="00ED4110"/>
    <w:rsid w:val="00EF550E"/>
    <w:rsid w:val="00FD5D0C"/>
    <w:rsid w:val="00FE37CE"/>
    <w:rsid w:val="00F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C415"/>
  <w15:chartTrackingRefBased/>
  <w15:docId w15:val="{0800819E-8FC2-4FFD-AB48-8929C6D4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5A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2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2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2E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2E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2E5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2E5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2E5D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2E5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2E5D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2E5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2E5D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5A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2E5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5A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2E5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5A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2E5D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5A2E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2E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2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2E5D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5A2E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50E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F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5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a1329-fe24-4072-a248-a00f8106df47">
      <Terms xmlns="http://schemas.microsoft.com/office/infopath/2007/PartnerControls"/>
    </lcf76f155ced4ddcb4097134ff3c332f>
    <TaxCatchAll xmlns="f6f80bbb-4866-4eab-b8c0-3eb44152e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9626FF3416346900083114EEF3D08" ma:contentTypeVersion="13" ma:contentTypeDescription="Crear nuevo documento." ma:contentTypeScope="" ma:versionID="f2d7c8077f91170560a7439f3b8aafd0">
  <xsd:schema xmlns:xsd="http://www.w3.org/2001/XMLSchema" xmlns:xs="http://www.w3.org/2001/XMLSchema" xmlns:p="http://schemas.microsoft.com/office/2006/metadata/properties" xmlns:ns2="dd2a1329-fe24-4072-a248-a00f8106df47" xmlns:ns3="f6f80bbb-4866-4eab-b8c0-3eb44152efe8" targetNamespace="http://schemas.microsoft.com/office/2006/metadata/properties" ma:root="true" ma:fieldsID="13fc35c3d5ba5f332d663f7f3c3bd691" ns2:_="" ns3:_="">
    <xsd:import namespace="dd2a1329-fe24-4072-a248-a00f8106df47"/>
    <xsd:import namespace="f6f80bbb-4866-4eab-b8c0-3eb44152e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a1329-fe24-4072-a248-a00f8106d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8bea949-52df-4e72-8779-53fda5e2e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0bbb-4866-4eab-b8c0-3eb44152ef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e68a5-c034-4461-bba5-075686b28612}" ma:internalName="TaxCatchAll" ma:showField="CatchAllData" ma:web="f6f80bbb-4866-4eab-b8c0-3eb44152e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2D062-21F4-44AF-8430-ECFE563C800D}">
  <ds:schemaRefs>
    <ds:schemaRef ds:uri="http://schemas.microsoft.com/office/2006/metadata/properties"/>
    <ds:schemaRef ds:uri="http://schemas.microsoft.com/office/infopath/2007/PartnerControls"/>
    <ds:schemaRef ds:uri="dd2a1329-fe24-4072-a248-a00f8106df47"/>
    <ds:schemaRef ds:uri="f6f80bbb-4866-4eab-b8c0-3eb44152efe8"/>
  </ds:schemaRefs>
</ds:datastoreItem>
</file>

<file path=customXml/itemProps2.xml><?xml version="1.0" encoding="utf-8"?>
<ds:datastoreItem xmlns:ds="http://schemas.openxmlformats.org/officeDocument/2006/customXml" ds:itemID="{15371DD8-20EB-457A-8566-EFEF513F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a1329-fe24-4072-a248-a00f8106df47"/>
    <ds:schemaRef ds:uri="f6f80bbb-4866-4eab-b8c0-3eb44152e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786B2-B9F3-489F-87EF-4A59C26D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Sanz - Report comunicación</dc:creator>
  <cp:keywords/>
  <dc:description/>
  <cp:lastModifiedBy>Patricia Sanz - Report comunicación</cp:lastModifiedBy>
  <cp:revision>3</cp:revision>
  <dcterms:created xsi:type="dcterms:W3CDTF">2025-12-19T09:26:00Z</dcterms:created>
  <dcterms:modified xsi:type="dcterms:W3CDTF">2026-01-08T11:38:00Z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0x0101002109626FF3416346900083114EEF3D08</vt:lpwstr>
  </property>
  <property fmtid="{D5CDD505-2E9C-101B-9397-08002B2CF9AE}" pid="3" name="MediaServiceImageTags">
    <vt:lpwstr/>
  </property>
</Properties>
</file>