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9306" w14:textId="77777777" w:rsidR="00597FC0" w:rsidRDefault="00597FC0">
      <w:pPr>
        <w:pStyle w:val="TtuloVithas"/>
        <w:spacing w:after="0" w:line="276" w:lineRule="auto"/>
        <w:jc w:val="center"/>
        <w:rPr>
          <w:color w:val="000000"/>
          <w:sz w:val="24"/>
          <w:szCs w:val="24"/>
          <w:u w:val="single"/>
          <w:lang w:val="es-ES"/>
        </w:rPr>
      </w:pPr>
    </w:p>
    <w:p w14:paraId="4B302E49" w14:textId="69FAB9E8" w:rsidR="00597FC0" w:rsidRDefault="00000000">
      <w:pPr>
        <w:spacing w:line="276" w:lineRule="auto"/>
        <w:jc w:val="center"/>
        <w:rPr>
          <w:rFonts w:ascii="Barlow" w:hAnsi="Barlow" w:cs="Calibri"/>
          <w:b/>
          <w:sz w:val="40"/>
          <w:szCs w:val="40"/>
          <w:shd w:val="clear" w:color="auto" w:fill="FFFFFF"/>
          <w:lang w:val="es-ES"/>
        </w:rPr>
      </w:pPr>
      <w:r>
        <w:rPr>
          <w:rFonts w:ascii="Barlow" w:hAnsi="Barlow" w:cs="Calibri"/>
          <w:b/>
          <w:sz w:val="40"/>
          <w:szCs w:val="40"/>
          <w:shd w:val="clear" w:color="auto" w:fill="FFFFFF"/>
          <w:lang w:val="es-ES"/>
        </w:rPr>
        <w:t>Vithas impulsa un modelo pionero en la sanidad privada con su Comité Corporativo</w:t>
      </w:r>
      <w:r w:rsidR="006E5316">
        <w:rPr>
          <w:rFonts w:ascii="Barlow" w:hAnsi="Barlow" w:cs="Calibri"/>
          <w:b/>
          <w:sz w:val="40"/>
          <w:szCs w:val="40"/>
          <w:shd w:val="clear" w:color="auto" w:fill="FFFFFF"/>
          <w:lang w:val="es-ES"/>
        </w:rPr>
        <w:t xml:space="preserve"> </w:t>
      </w:r>
      <w:r w:rsidR="006E5316">
        <w:rPr>
          <w:rFonts w:ascii="Barlow" w:hAnsi="Barlow" w:cs="Calibri"/>
          <w:b/>
          <w:sz w:val="40"/>
          <w:szCs w:val="40"/>
          <w:shd w:val="clear" w:color="auto" w:fill="FFFFFF"/>
          <w:lang w:val="es-ES"/>
        </w:rPr>
        <w:br/>
      </w:r>
      <w:r>
        <w:rPr>
          <w:rFonts w:ascii="Barlow" w:hAnsi="Barlow" w:cs="Calibri"/>
          <w:b/>
          <w:sz w:val="40"/>
          <w:szCs w:val="40"/>
          <w:shd w:val="clear" w:color="auto" w:fill="FFFFFF"/>
          <w:lang w:val="es-ES"/>
        </w:rPr>
        <w:t xml:space="preserve">de Urgencias </w:t>
      </w:r>
    </w:p>
    <w:p w14:paraId="126C8FF2" w14:textId="77777777" w:rsidR="00597FC0" w:rsidRDefault="00597FC0">
      <w:pPr>
        <w:pStyle w:val="Prrafodelista"/>
        <w:ind w:left="360"/>
        <w:jc w:val="both"/>
        <w:rPr>
          <w:rFonts w:ascii="Barlow" w:hAnsi="Barlow" w:cs="Calibri"/>
          <w:b/>
          <w:sz w:val="22"/>
          <w:shd w:val="clear" w:color="auto" w:fill="FFFFFF"/>
          <w:lang w:val="es-ES"/>
        </w:rPr>
      </w:pPr>
    </w:p>
    <w:p w14:paraId="69DB0031" w14:textId="6A40B01C" w:rsidR="00597FC0" w:rsidRDefault="00000000">
      <w:pPr>
        <w:pStyle w:val="Prrafodelista"/>
        <w:numPr>
          <w:ilvl w:val="0"/>
          <w:numId w:val="1"/>
        </w:numPr>
        <w:spacing w:line="276" w:lineRule="auto"/>
        <w:jc w:val="both"/>
        <w:rPr>
          <w:rFonts w:ascii="Barlow" w:hAnsi="Barlow" w:cs="Calibri"/>
          <w:b/>
          <w:sz w:val="22"/>
          <w:shd w:val="clear" w:color="auto" w:fill="FFFFFF"/>
          <w:lang w:val="es-ES"/>
        </w:rPr>
      </w:pPr>
      <w:r>
        <w:rPr>
          <w:rFonts w:ascii="Barlow" w:hAnsi="Barlow" w:cs="Calibri"/>
          <w:b/>
          <w:sz w:val="22"/>
          <w:shd w:val="clear" w:color="auto" w:fill="FFFFFF"/>
          <w:lang w:val="es-ES"/>
        </w:rPr>
        <w:t>La creación de</w:t>
      </w:r>
      <w:r w:rsidR="007D2ED8">
        <w:rPr>
          <w:rFonts w:ascii="Barlow" w:hAnsi="Barlow" w:cs="Calibri"/>
          <w:b/>
          <w:sz w:val="22"/>
          <w:shd w:val="clear" w:color="auto" w:fill="FFFFFF"/>
          <w:lang w:val="es-ES"/>
        </w:rPr>
        <w:t xml:space="preserve"> este comité </w:t>
      </w:r>
      <w:r>
        <w:rPr>
          <w:rFonts w:ascii="Barlow" w:hAnsi="Barlow" w:cs="Calibri"/>
          <w:b/>
          <w:sz w:val="22"/>
          <w:shd w:val="clear" w:color="auto" w:fill="FFFFFF"/>
          <w:lang w:val="es-ES"/>
        </w:rPr>
        <w:t xml:space="preserve">marca un hito en la sanidad privada española al estandarizar la atención urgente </w:t>
      </w:r>
      <w:r w:rsidR="007D2ED8">
        <w:rPr>
          <w:rFonts w:ascii="Barlow" w:hAnsi="Barlow" w:cs="Calibri"/>
          <w:b/>
          <w:sz w:val="22"/>
          <w:shd w:val="clear" w:color="auto" w:fill="FFFFFF"/>
          <w:lang w:val="es-ES"/>
        </w:rPr>
        <w:t xml:space="preserve">de los pacientes </w:t>
      </w:r>
      <w:r>
        <w:rPr>
          <w:rFonts w:ascii="Barlow" w:hAnsi="Barlow" w:cs="Calibri"/>
          <w:b/>
          <w:sz w:val="22"/>
          <w:shd w:val="clear" w:color="auto" w:fill="FFFFFF"/>
          <w:lang w:val="es-ES"/>
        </w:rPr>
        <w:t xml:space="preserve">en </w:t>
      </w:r>
      <w:r w:rsidR="0026454E">
        <w:rPr>
          <w:rFonts w:ascii="Barlow" w:hAnsi="Barlow" w:cs="Calibri"/>
          <w:b/>
          <w:sz w:val="22"/>
          <w:shd w:val="clear" w:color="auto" w:fill="FFFFFF"/>
          <w:lang w:val="es-ES"/>
        </w:rPr>
        <w:t>los 22 hospitales del grupo</w:t>
      </w:r>
      <w:r>
        <w:rPr>
          <w:rFonts w:ascii="Barlow" w:hAnsi="Barlow" w:cs="Calibri"/>
          <w:b/>
          <w:sz w:val="22"/>
          <w:shd w:val="clear" w:color="auto" w:fill="FFFFFF"/>
          <w:lang w:val="es-ES"/>
        </w:rPr>
        <w:t xml:space="preserve">, mejorando la accesibilidad, la seguridad, la calidad asistencial y reduciendo la variabilidad clínica </w:t>
      </w:r>
    </w:p>
    <w:p w14:paraId="11A34A5F" w14:textId="77777777" w:rsidR="00597FC0" w:rsidRDefault="00000000">
      <w:pPr>
        <w:pStyle w:val="Prrafodelista"/>
        <w:numPr>
          <w:ilvl w:val="0"/>
          <w:numId w:val="1"/>
        </w:numPr>
        <w:spacing w:line="276" w:lineRule="auto"/>
        <w:jc w:val="both"/>
        <w:rPr>
          <w:rFonts w:ascii="Barlow" w:hAnsi="Barlow" w:cs="Calibri"/>
          <w:b/>
          <w:sz w:val="22"/>
          <w:shd w:val="clear" w:color="auto" w:fill="FFFFFF"/>
          <w:lang w:val="es-ES"/>
        </w:rPr>
      </w:pPr>
      <w:r>
        <w:rPr>
          <w:rFonts w:ascii="Barlow" w:hAnsi="Barlow" w:cs="Calibri"/>
          <w:b/>
          <w:sz w:val="22"/>
          <w:shd w:val="clear" w:color="auto" w:fill="FFFFFF"/>
          <w:lang w:val="es-ES"/>
        </w:rPr>
        <w:t>Este comité identifica oportunidades de mejora y desarrolla planes de acción individualizados para garantizar la mejor atención a los pacientes</w:t>
      </w:r>
    </w:p>
    <w:p w14:paraId="4068C793" w14:textId="77777777" w:rsidR="00597FC0" w:rsidRDefault="00597FC0">
      <w:pPr>
        <w:spacing w:line="276" w:lineRule="auto"/>
        <w:jc w:val="both"/>
        <w:rPr>
          <w:rFonts w:ascii="Barlow" w:hAnsi="Barlow" w:cs="Calibri"/>
          <w:b/>
          <w:sz w:val="22"/>
          <w:shd w:val="clear" w:color="auto" w:fill="FFFFFF"/>
          <w:lang w:val="es-ES"/>
        </w:rPr>
      </w:pPr>
    </w:p>
    <w:p w14:paraId="0EBD1A90" w14:textId="09CCF805" w:rsidR="00597FC0" w:rsidRDefault="00000000">
      <w:pPr>
        <w:spacing w:line="276" w:lineRule="auto"/>
        <w:jc w:val="both"/>
        <w:rPr>
          <w:rFonts w:ascii="Barlow" w:hAnsi="Barlow" w:cs="Calibri"/>
          <w:sz w:val="22"/>
          <w:shd w:val="clear" w:color="auto" w:fill="FFFFFF"/>
          <w:lang w:val="es-ES"/>
        </w:rPr>
      </w:pPr>
      <w:r>
        <w:rPr>
          <w:rFonts w:ascii="Barlow" w:hAnsi="Barlow" w:cs="Calibri"/>
          <w:b/>
          <w:sz w:val="22"/>
          <w:shd w:val="clear" w:color="auto" w:fill="FFFFFF"/>
          <w:lang w:val="es-ES"/>
        </w:rPr>
        <w:t xml:space="preserve">Madrid, </w:t>
      </w:r>
      <w:r w:rsidR="00726456">
        <w:rPr>
          <w:rFonts w:ascii="Barlow" w:hAnsi="Barlow" w:cs="Calibri"/>
          <w:b/>
          <w:sz w:val="22"/>
          <w:shd w:val="clear" w:color="auto" w:fill="FFFFFF"/>
          <w:lang w:val="es-ES"/>
        </w:rPr>
        <w:t>22</w:t>
      </w:r>
      <w:r w:rsidR="007D2ED8">
        <w:rPr>
          <w:rFonts w:ascii="Barlow" w:hAnsi="Barlow" w:cs="Calibri"/>
          <w:b/>
          <w:sz w:val="22"/>
          <w:shd w:val="clear" w:color="auto" w:fill="FFFFFF"/>
          <w:lang w:val="es-ES"/>
        </w:rPr>
        <w:t xml:space="preserve"> </w:t>
      </w:r>
      <w:r>
        <w:rPr>
          <w:rFonts w:ascii="Barlow" w:hAnsi="Barlow" w:cs="Calibri"/>
          <w:b/>
          <w:sz w:val="22"/>
          <w:shd w:val="clear" w:color="auto" w:fill="FFFFFF"/>
          <w:lang w:val="es-ES"/>
        </w:rPr>
        <w:t xml:space="preserve">de diciembre de 2025. </w:t>
      </w:r>
      <w:r>
        <w:rPr>
          <w:rFonts w:ascii="Barlow" w:hAnsi="Barlow" w:cs="Calibri"/>
          <w:sz w:val="22"/>
          <w:shd w:val="clear" w:color="auto" w:fill="FFFFFF"/>
          <w:lang w:val="es-ES"/>
        </w:rPr>
        <w:t>Vithas ha puesto en marcha un modelo pionero</w:t>
      </w:r>
      <w:r w:rsidR="0026454E">
        <w:rPr>
          <w:rFonts w:ascii="Barlow" w:hAnsi="Barlow" w:cs="Calibri"/>
          <w:sz w:val="22"/>
          <w:shd w:val="clear" w:color="auto" w:fill="FFFFFF"/>
          <w:lang w:val="es-ES"/>
        </w:rPr>
        <w:t xml:space="preserve"> </w:t>
      </w:r>
      <w:r>
        <w:rPr>
          <w:rFonts w:ascii="Barlow" w:hAnsi="Barlow" w:cs="Calibri"/>
          <w:sz w:val="22"/>
          <w:shd w:val="clear" w:color="auto" w:fill="FFFFFF"/>
          <w:lang w:val="es-ES"/>
        </w:rPr>
        <w:t>en el ámbito hospitalario privado</w:t>
      </w:r>
      <w:r w:rsidR="0026454E">
        <w:rPr>
          <w:rFonts w:ascii="Barlow" w:hAnsi="Barlow" w:cs="Calibri"/>
          <w:sz w:val="22"/>
          <w:shd w:val="clear" w:color="auto" w:fill="FFFFFF"/>
          <w:lang w:val="es-ES"/>
        </w:rPr>
        <w:t xml:space="preserve"> para la atención urgente de los pacientes</w:t>
      </w:r>
      <w:r w:rsidR="007D2ED8">
        <w:rPr>
          <w:rFonts w:ascii="Barlow" w:hAnsi="Barlow" w:cs="Calibri"/>
          <w:sz w:val="22"/>
          <w:shd w:val="clear" w:color="auto" w:fill="FFFFFF"/>
          <w:lang w:val="es-ES"/>
        </w:rPr>
        <w:t>, basado en</w:t>
      </w:r>
      <w:r w:rsidR="0026454E">
        <w:rPr>
          <w:rFonts w:ascii="Barlow" w:hAnsi="Barlow" w:cs="Calibri"/>
          <w:sz w:val="22"/>
          <w:shd w:val="clear" w:color="auto" w:fill="FFFFFF"/>
          <w:lang w:val="es-ES"/>
        </w:rPr>
        <w:t xml:space="preserve"> </w:t>
      </w:r>
      <w:r>
        <w:rPr>
          <w:rFonts w:ascii="Barlow" w:hAnsi="Barlow" w:cs="Calibri"/>
          <w:sz w:val="22"/>
          <w:shd w:val="clear" w:color="auto" w:fill="FFFFFF"/>
          <w:lang w:val="es-ES"/>
        </w:rPr>
        <w:t>un Comité Corporativo de Urgencias de adultos que actúa como órgano colegiado encargado de coordinar, evaluar y mejorar de forma continua los servicios de urgencias de todos los hospitales del grupo.</w:t>
      </w:r>
      <w:r w:rsidR="0026454E">
        <w:rPr>
          <w:rFonts w:ascii="Barlow" w:hAnsi="Barlow" w:cs="Calibri"/>
          <w:sz w:val="22"/>
          <w:shd w:val="clear" w:color="auto" w:fill="FFFFFF"/>
          <w:lang w:val="es-ES"/>
        </w:rPr>
        <w:t xml:space="preserve"> </w:t>
      </w:r>
    </w:p>
    <w:p w14:paraId="07B0B6B8" w14:textId="77777777" w:rsidR="00597FC0" w:rsidRDefault="00597FC0">
      <w:pPr>
        <w:spacing w:line="276" w:lineRule="auto"/>
        <w:jc w:val="both"/>
        <w:rPr>
          <w:rFonts w:ascii="Barlow" w:hAnsi="Barlow" w:cs="Calibri"/>
          <w:sz w:val="22"/>
          <w:shd w:val="clear" w:color="auto" w:fill="FFFFFF"/>
          <w:lang w:val="es-ES"/>
        </w:rPr>
      </w:pPr>
    </w:p>
    <w:p w14:paraId="200BD43C" w14:textId="6B70C81F" w:rsidR="00597FC0" w:rsidRDefault="0026454E">
      <w:pPr>
        <w:spacing w:line="276" w:lineRule="auto"/>
        <w:jc w:val="both"/>
        <w:rPr>
          <w:rFonts w:ascii="Barlow" w:hAnsi="Barlow" w:cs="Calibri"/>
          <w:sz w:val="22"/>
          <w:shd w:val="clear" w:color="auto" w:fill="FFFFFF"/>
          <w:lang w:val="es-ES"/>
        </w:rPr>
      </w:pPr>
      <w:r w:rsidRPr="00726456">
        <w:rPr>
          <w:rFonts w:ascii="Barlow" w:hAnsi="Barlow" w:cs="Calibri"/>
          <w:b/>
          <w:bCs/>
          <w:sz w:val="22"/>
          <w:shd w:val="clear" w:color="auto" w:fill="FFFFFF"/>
          <w:lang w:val="es-ES"/>
        </w:rPr>
        <w:t>Creado en 2022 con el objetivo de homogeneizar los procedimientos, circuitos y estándares de calidad de la atención urgente</w:t>
      </w:r>
      <w:r>
        <w:rPr>
          <w:rFonts w:ascii="Barlow" w:hAnsi="Barlow" w:cs="Calibri"/>
          <w:sz w:val="22"/>
          <w:shd w:val="clear" w:color="auto" w:fill="FFFFFF"/>
          <w:lang w:val="es-ES"/>
        </w:rPr>
        <w:t>, el Comité Corporativo de Urgencias cobra ahora un mayor protagonismo en un contexto marcado por una crisis epidemiológica de gripe en toda España. En las últimas semanas, los hospitales Vithas han registrado un incremento significativo en la demanda de atención urgente. Este aumento de casos ha puesto de relieve la importancia del modelo corporativo implantado por el grupo, que permite responder con agilidad, seguridad y homogeneidad</w:t>
      </w:r>
      <w:r w:rsidR="00A5300B">
        <w:rPr>
          <w:rFonts w:ascii="Barlow" w:hAnsi="Barlow" w:cs="Calibri"/>
          <w:sz w:val="22"/>
          <w:shd w:val="clear" w:color="auto" w:fill="FFFFFF"/>
          <w:lang w:val="es-ES"/>
        </w:rPr>
        <w:t>,</w:t>
      </w:r>
      <w:r>
        <w:rPr>
          <w:rFonts w:ascii="Barlow" w:hAnsi="Barlow" w:cs="Calibri"/>
          <w:sz w:val="22"/>
          <w:shd w:val="clear" w:color="auto" w:fill="FFFFFF"/>
          <w:lang w:val="es-ES"/>
        </w:rPr>
        <w:t xml:space="preserve"> y garantiza que </w:t>
      </w:r>
      <w:r w:rsidR="007D2ED8">
        <w:rPr>
          <w:rFonts w:ascii="Barlow" w:hAnsi="Barlow" w:cs="Calibri"/>
          <w:sz w:val="22"/>
          <w:shd w:val="clear" w:color="auto" w:fill="FFFFFF"/>
          <w:lang w:val="es-ES"/>
        </w:rPr>
        <w:t xml:space="preserve">un </w:t>
      </w:r>
      <w:r>
        <w:rPr>
          <w:rFonts w:ascii="Barlow" w:hAnsi="Barlow" w:cs="Calibri"/>
          <w:sz w:val="22"/>
          <w:shd w:val="clear" w:color="auto" w:fill="FFFFFF"/>
          <w:lang w:val="es-ES"/>
        </w:rPr>
        <w:t>paciente reciba la misma atención excelente y segura en cualquier</w:t>
      </w:r>
      <w:r w:rsidR="00A5300B">
        <w:rPr>
          <w:rFonts w:ascii="Barlow" w:hAnsi="Barlow" w:cs="Calibri"/>
          <w:sz w:val="22"/>
          <w:shd w:val="clear" w:color="auto" w:fill="FFFFFF"/>
          <w:lang w:val="es-ES"/>
        </w:rPr>
        <w:t>a de los 22 hospitales del grupo presentes en 14 provincias</w:t>
      </w:r>
      <w:r>
        <w:rPr>
          <w:rFonts w:ascii="Barlow" w:hAnsi="Barlow" w:cs="Calibri"/>
          <w:sz w:val="22"/>
          <w:shd w:val="clear" w:color="auto" w:fill="FFFFFF"/>
          <w:lang w:val="es-ES"/>
        </w:rPr>
        <w:t>.</w:t>
      </w:r>
    </w:p>
    <w:p w14:paraId="00D9C47D" w14:textId="77777777" w:rsidR="00597FC0" w:rsidRDefault="00597FC0">
      <w:pPr>
        <w:spacing w:line="276" w:lineRule="auto"/>
        <w:jc w:val="both"/>
        <w:rPr>
          <w:rFonts w:ascii="Barlow" w:hAnsi="Barlow" w:cs="Calibri"/>
          <w:sz w:val="22"/>
          <w:shd w:val="clear" w:color="auto" w:fill="FFFFFF"/>
          <w:lang w:val="es-ES"/>
        </w:rPr>
      </w:pPr>
    </w:p>
    <w:p w14:paraId="3D5395D9" w14:textId="77777777" w:rsidR="00597FC0" w:rsidRDefault="00000000">
      <w:pPr>
        <w:spacing w:line="276" w:lineRule="auto"/>
        <w:jc w:val="both"/>
        <w:rPr>
          <w:rFonts w:ascii="Barlow" w:hAnsi="Barlow" w:cs="Calibri"/>
          <w:sz w:val="22"/>
          <w:shd w:val="clear" w:color="auto" w:fill="FFFFFF"/>
          <w:lang w:val="es-ES"/>
        </w:rPr>
      </w:pPr>
      <w:r>
        <w:rPr>
          <w:rFonts w:ascii="Barlow" w:hAnsi="Barlow" w:cs="Calibri"/>
          <w:b/>
          <w:bCs/>
          <w:sz w:val="22"/>
          <w:shd w:val="clear" w:color="auto" w:fill="FFFFFF"/>
          <w:lang w:val="es-ES"/>
        </w:rPr>
        <w:t>“Queríamos que un paciente sintiera que está recibiendo exactamente la misma atención en cualquier servicio de urgencias del grupo, con procesos estandarizados, protocolos de calidad y seguridad definidos y resultados medibles”</w:t>
      </w:r>
      <w:r>
        <w:rPr>
          <w:rFonts w:ascii="Barlow" w:hAnsi="Barlow" w:cs="Calibri"/>
          <w:sz w:val="22"/>
          <w:shd w:val="clear" w:color="auto" w:fill="FFFFFF"/>
          <w:lang w:val="es-ES"/>
        </w:rPr>
        <w:t xml:space="preserve">, explica la </w:t>
      </w:r>
      <w:r>
        <w:rPr>
          <w:rFonts w:ascii="Barlow" w:hAnsi="Barlow" w:cs="Calibri"/>
          <w:b/>
          <w:bCs/>
          <w:sz w:val="22"/>
          <w:shd w:val="clear" w:color="auto" w:fill="FFFFFF"/>
          <w:lang w:val="es-ES"/>
        </w:rPr>
        <w:t>Dra. Idoya Sanluis</w:t>
      </w:r>
      <w:r>
        <w:rPr>
          <w:rFonts w:ascii="Barlow" w:hAnsi="Barlow" w:cs="Calibri"/>
          <w:sz w:val="22"/>
          <w:shd w:val="clear" w:color="auto" w:fill="FFFFFF"/>
          <w:lang w:val="es-ES"/>
        </w:rPr>
        <w:t>, jefa de servicio de urgencias del Hospital Vithas Vigo y directora de procesos asistenciales corporativa.</w:t>
      </w:r>
    </w:p>
    <w:p w14:paraId="4AA886A4" w14:textId="77777777" w:rsidR="00597FC0" w:rsidRDefault="00597FC0">
      <w:pPr>
        <w:spacing w:line="276" w:lineRule="auto"/>
        <w:jc w:val="both"/>
        <w:rPr>
          <w:rFonts w:ascii="Barlow" w:hAnsi="Barlow" w:cs="Calibri"/>
          <w:sz w:val="22"/>
          <w:shd w:val="clear" w:color="auto" w:fill="FFFFFF"/>
          <w:lang w:val="es-ES"/>
        </w:rPr>
      </w:pPr>
    </w:p>
    <w:p w14:paraId="72F95B2D" w14:textId="148745E1" w:rsidR="007330D5" w:rsidRPr="00726456" w:rsidRDefault="007330D5">
      <w:pPr>
        <w:spacing w:line="276" w:lineRule="auto"/>
        <w:jc w:val="both"/>
        <w:rPr>
          <w:rFonts w:ascii="Barlow" w:hAnsi="Barlow" w:cs="Calibri"/>
          <w:b/>
          <w:bCs/>
          <w:sz w:val="22"/>
          <w:shd w:val="clear" w:color="auto" w:fill="FFFFFF"/>
          <w:lang w:val="es-ES"/>
        </w:rPr>
      </w:pPr>
      <w:r w:rsidRPr="00726456">
        <w:rPr>
          <w:rFonts w:ascii="Barlow" w:hAnsi="Barlow" w:cs="Calibri"/>
          <w:b/>
          <w:bCs/>
          <w:sz w:val="22"/>
          <w:shd w:val="clear" w:color="auto" w:fill="FFFFFF"/>
          <w:lang w:val="es-ES"/>
        </w:rPr>
        <w:t>Una estructura que facilita la implantación en cada centro</w:t>
      </w:r>
    </w:p>
    <w:p w14:paraId="3E421A98" w14:textId="6A342B2E" w:rsidR="00597FC0" w:rsidRDefault="00F31F83" w:rsidP="00F31F83">
      <w:pPr>
        <w:spacing w:line="276" w:lineRule="auto"/>
        <w:jc w:val="both"/>
        <w:rPr>
          <w:rFonts w:ascii="Barlow" w:hAnsi="Barlow" w:cs="Calibri"/>
          <w:sz w:val="22"/>
          <w:shd w:val="clear" w:color="auto" w:fill="FFFFFF"/>
          <w:lang w:val="es-ES"/>
        </w:rPr>
      </w:pPr>
      <w:r>
        <w:rPr>
          <w:rFonts w:ascii="Barlow" w:hAnsi="Barlow" w:cs="Calibri"/>
          <w:sz w:val="22"/>
          <w:shd w:val="clear" w:color="auto" w:fill="FFFFFF"/>
          <w:lang w:val="es-ES"/>
        </w:rPr>
        <w:t xml:space="preserve">El Comité Corporativo de Urgencias cuenta con una estructura que favorece la implantación de mejoras adaptadas a la realidad asistencial de cada hospital. Así, </w:t>
      </w:r>
      <w:r>
        <w:rPr>
          <w:rFonts w:ascii="Barlow" w:hAnsi="Barlow" w:cs="Calibri"/>
          <w:b/>
          <w:bCs/>
          <w:sz w:val="22"/>
          <w:shd w:val="clear" w:color="auto" w:fill="FFFFFF"/>
          <w:lang w:val="es-ES"/>
        </w:rPr>
        <w:t xml:space="preserve">está presidido por el Dr. David Baulenas, director corporativo </w:t>
      </w:r>
      <w:r w:rsidR="007D2ED8">
        <w:rPr>
          <w:rFonts w:ascii="Barlow" w:hAnsi="Barlow" w:cs="Calibri"/>
          <w:b/>
          <w:bCs/>
          <w:sz w:val="22"/>
          <w:shd w:val="clear" w:color="auto" w:fill="FFFFFF"/>
          <w:lang w:val="es-ES"/>
        </w:rPr>
        <w:t xml:space="preserve">Asistencial </w:t>
      </w:r>
      <w:r>
        <w:rPr>
          <w:rFonts w:ascii="Barlow" w:hAnsi="Barlow" w:cs="Calibri"/>
          <w:b/>
          <w:bCs/>
          <w:sz w:val="22"/>
          <w:shd w:val="clear" w:color="auto" w:fill="FFFFFF"/>
          <w:lang w:val="es-ES"/>
        </w:rPr>
        <w:t xml:space="preserve">del grupo Vithas; </w:t>
      </w:r>
      <w:r w:rsidR="00E564A0">
        <w:rPr>
          <w:rFonts w:ascii="Barlow" w:hAnsi="Barlow" w:cs="Calibri"/>
          <w:b/>
          <w:bCs/>
          <w:sz w:val="22"/>
          <w:shd w:val="clear" w:color="auto" w:fill="FFFFFF"/>
          <w:lang w:val="es-ES"/>
        </w:rPr>
        <w:t xml:space="preserve">Irene Alosete, </w:t>
      </w:r>
      <w:r>
        <w:rPr>
          <w:rFonts w:ascii="Barlow" w:hAnsi="Barlow" w:cs="Calibri"/>
          <w:sz w:val="22"/>
          <w:shd w:val="clear" w:color="auto" w:fill="FFFFFF"/>
          <w:lang w:val="es-ES"/>
        </w:rPr>
        <w:t xml:space="preserve">responsable corporativa de </w:t>
      </w:r>
      <w:r w:rsidR="007D2ED8">
        <w:rPr>
          <w:rFonts w:ascii="Barlow" w:hAnsi="Barlow" w:cs="Calibri"/>
          <w:sz w:val="22"/>
          <w:shd w:val="clear" w:color="auto" w:fill="FFFFFF"/>
          <w:lang w:val="es-ES"/>
        </w:rPr>
        <w:t xml:space="preserve">Calidad </w:t>
      </w:r>
      <w:r>
        <w:rPr>
          <w:rFonts w:ascii="Barlow" w:hAnsi="Barlow" w:cs="Calibri"/>
          <w:sz w:val="22"/>
          <w:shd w:val="clear" w:color="auto" w:fill="FFFFFF"/>
          <w:lang w:val="es-ES"/>
        </w:rPr>
        <w:t xml:space="preserve">y </w:t>
      </w:r>
      <w:r w:rsidR="007D2ED8">
        <w:rPr>
          <w:rFonts w:ascii="Barlow" w:hAnsi="Barlow" w:cs="Calibri"/>
          <w:sz w:val="22"/>
          <w:shd w:val="clear" w:color="auto" w:fill="FFFFFF"/>
          <w:lang w:val="es-ES"/>
        </w:rPr>
        <w:t xml:space="preserve">Seguridad </w:t>
      </w:r>
      <w:r>
        <w:rPr>
          <w:rFonts w:ascii="Barlow" w:hAnsi="Barlow" w:cs="Calibri"/>
          <w:sz w:val="22"/>
          <w:shd w:val="clear" w:color="auto" w:fill="FFFFFF"/>
          <w:lang w:val="es-ES"/>
        </w:rPr>
        <w:t>del paciente</w:t>
      </w:r>
      <w:r w:rsidR="00E564A0">
        <w:rPr>
          <w:rFonts w:ascii="Barlow" w:hAnsi="Barlow" w:cs="Calibri"/>
          <w:sz w:val="22"/>
          <w:shd w:val="clear" w:color="auto" w:fill="FFFFFF"/>
          <w:lang w:val="es-ES"/>
        </w:rPr>
        <w:t xml:space="preserve">, es la secretaria del comité; y de la coordinación se encarga </w:t>
      </w:r>
      <w:r>
        <w:rPr>
          <w:rFonts w:ascii="Barlow" w:hAnsi="Barlow" w:cs="Calibri"/>
          <w:sz w:val="22"/>
          <w:shd w:val="clear" w:color="auto" w:fill="FFFFFF"/>
          <w:lang w:val="es-ES"/>
        </w:rPr>
        <w:t xml:space="preserve">la </w:t>
      </w:r>
      <w:r>
        <w:rPr>
          <w:rFonts w:ascii="Barlow" w:hAnsi="Barlow" w:cs="Calibri"/>
          <w:b/>
          <w:bCs/>
          <w:sz w:val="22"/>
          <w:shd w:val="clear" w:color="auto" w:fill="FFFFFF"/>
          <w:lang w:val="es-ES"/>
        </w:rPr>
        <w:t>Dra. Sanluis</w:t>
      </w:r>
      <w:r>
        <w:rPr>
          <w:rFonts w:ascii="Barlow" w:hAnsi="Barlow" w:cs="Calibri"/>
          <w:sz w:val="22"/>
          <w:shd w:val="clear" w:color="auto" w:fill="FFFFFF"/>
          <w:lang w:val="es-ES"/>
        </w:rPr>
        <w:t xml:space="preserve">, </w:t>
      </w:r>
      <w:r w:rsidR="00E564A0">
        <w:rPr>
          <w:rFonts w:ascii="Barlow" w:hAnsi="Barlow" w:cs="Calibri"/>
          <w:sz w:val="22"/>
          <w:shd w:val="clear" w:color="auto" w:fill="FFFFFF"/>
          <w:lang w:val="es-ES"/>
        </w:rPr>
        <w:t>responsable de procesos asistenciales corporativa</w:t>
      </w:r>
      <w:r w:rsidR="007D2ED8">
        <w:rPr>
          <w:rFonts w:ascii="Barlow" w:hAnsi="Barlow" w:cs="Calibri"/>
          <w:sz w:val="22"/>
          <w:shd w:val="clear" w:color="auto" w:fill="FFFFFF"/>
          <w:lang w:val="es-ES"/>
        </w:rPr>
        <w:t xml:space="preserve"> e integrada también en el comité como </w:t>
      </w:r>
      <w:r>
        <w:rPr>
          <w:rFonts w:ascii="Barlow" w:hAnsi="Barlow" w:cs="Calibri"/>
          <w:sz w:val="22"/>
          <w:shd w:val="clear" w:color="auto" w:fill="FFFFFF"/>
          <w:lang w:val="es-ES"/>
        </w:rPr>
        <w:t>jefa de servicio de urgencias en Vithas Vigo.</w:t>
      </w:r>
    </w:p>
    <w:p w14:paraId="09030AF8" w14:textId="77777777" w:rsidR="00597FC0" w:rsidRDefault="00597FC0">
      <w:pPr>
        <w:spacing w:line="276" w:lineRule="auto"/>
        <w:jc w:val="both"/>
        <w:rPr>
          <w:rFonts w:ascii="Barlow" w:hAnsi="Barlow" w:cs="Calibri"/>
          <w:sz w:val="22"/>
          <w:shd w:val="clear" w:color="auto" w:fill="FFFFFF"/>
          <w:lang w:val="es-ES"/>
        </w:rPr>
      </w:pPr>
    </w:p>
    <w:p w14:paraId="54C88616" w14:textId="1274EDD0" w:rsidR="00597FC0" w:rsidRDefault="00000000">
      <w:pPr>
        <w:spacing w:line="276" w:lineRule="auto"/>
        <w:jc w:val="both"/>
        <w:rPr>
          <w:rFonts w:ascii="Barlow" w:hAnsi="Barlow" w:cs="Calibri"/>
          <w:sz w:val="22"/>
          <w:shd w:val="clear" w:color="auto" w:fill="FFFFFF"/>
          <w:lang w:val="es-ES"/>
        </w:rPr>
      </w:pPr>
      <w:r>
        <w:rPr>
          <w:rFonts w:ascii="Barlow" w:hAnsi="Barlow" w:cs="Calibri"/>
          <w:b/>
          <w:bCs/>
          <w:sz w:val="22"/>
          <w:shd w:val="clear" w:color="auto" w:fill="FFFFFF"/>
          <w:lang w:val="es-ES"/>
        </w:rPr>
        <w:t>Este comité está integrado además por un equipo multidisciplinar con jefes de servicio de urgencias y supervisoras de enfermería de cinco hospitales del grupo</w:t>
      </w:r>
      <w:r>
        <w:rPr>
          <w:rFonts w:ascii="Barlow" w:hAnsi="Barlow" w:cs="Calibri"/>
          <w:sz w:val="22"/>
          <w:shd w:val="clear" w:color="auto" w:fill="FFFFFF"/>
          <w:lang w:val="es-ES"/>
        </w:rPr>
        <w:t xml:space="preserve">, que actúan como referentes territoriales y dan soporte al resto de centros. </w:t>
      </w:r>
    </w:p>
    <w:p w14:paraId="2BCCEA76" w14:textId="77777777" w:rsidR="00597FC0" w:rsidRDefault="00597FC0">
      <w:pPr>
        <w:spacing w:line="276" w:lineRule="auto"/>
        <w:jc w:val="both"/>
        <w:rPr>
          <w:rFonts w:ascii="Barlow" w:hAnsi="Barlow" w:cs="Calibri"/>
          <w:sz w:val="22"/>
          <w:shd w:val="clear" w:color="auto" w:fill="FFFFFF"/>
          <w:lang w:val="es-ES"/>
        </w:rPr>
      </w:pPr>
    </w:p>
    <w:p w14:paraId="6F4B7CFE" w14:textId="77777777" w:rsidR="00597FC0" w:rsidRDefault="00000000">
      <w:pPr>
        <w:spacing w:line="276" w:lineRule="auto"/>
        <w:jc w:val="both"/>
        <w:rPr>
          <w:rFonts w:ascii="Barlow" w:hAnsi="Barlow" w:cs="Calibri"/>
          <w:sz w:val="22"/>
          <w:shd w:val="clear" w:color="auto" w:fill="FFFFFF"/>
          <w:lang w:val="es-ES"/>
        </w:rPr>
      </w:pPr>
      <w:r>
        <w:rPr>
          <w:rFonts w:ascii="Barlow" w:hAnsi="Barlow" w:cs="Calibri"/>
          <w:sz w:val="22"/>
          <w:shd w:val="clear" w:color="auto" w:fill="FFFFFF"/>
          <w:lang w:val="es-ES"/>
        </w:rPr>
        <w:t>Gracias a un diagnóstico detallado de cada servicio de urgencias –que incluye datos estructurales, ratios de personal, tiempos de espera, fidelización del paciente (NPS) e indicadores clínicos y de gestión–, el comité identifica oportunidades de mejora y desarrolla planes de acción “ad hoc” en cada hospital.</w:t>
      </w:r>
    </w:p>
    <w:p w14:paraId="3E070B18" w14:textId="77777777" w:rsidR="00597FC0" w:rsidRDefault="00597FC0">
      <w:pPr>
        <w:spacing w:line="276" w:lineRule="auto"/>
        <w:jc w:val="both"/>
        <w:rPr>
          <w:rFonts w:ascii="Barlow" w:hAnsi="Barlow" w:cs="Calibri"/>
          <w:sz w:val="22"/>
          <w:shd w:val="clear" w:color="auto" w:fill="FFFFFF"/>
          <w:lang w:val="es-ES"/>
        </w:rPr>
      </w:pPr>
    </w:p>
    <w:p w14:paraId="2F416412" w14:textId="32F9AD19" w:rsidR="00597FC0" w:rsidRDefault="005A42C2">
      <w:pPr>
        <w:spacing w:line="276" w:lineRule="auto"/>
        <w:jc w:val="both"/>
        <w:rPr>
          <w:rFonts w:ascii="Barlow" w:hAnsi="Barlow" w:cs="Calibri"/>
          <w:b/>
          <w:bCs/>
          <w:sz w:val="22"/>
          <w:shd w:val="clear" w:color="auto" w:fill="FFFFFF"/>
          <w:lang w:val="es-ES"/>
        </w:rPr>
      </w:pPr>
      <w:r>
        <w:rPr>
          <w:rFonts w:ascii="Barlow" w:hAnsi="Barlow" w:cs="Calibri"/>
          <w:b/>
          <w:bCs/>
          <w:sz w:val="22"/>
          <w:shd w:val="clear" w:color="auto" w:fill="FFFFFF"/>
          <w:lang w:val="es-ES"/>
        </w:rPr>
        <w:t>Una mejora del 20% en satisfacción del paciente en tres años</w:t>
      </w:r>
    </w:p>
    <w:p w14:paraId="30E87920" w14:textId="65F5F5B3" w:rsidR="00597FC0" w:rsidRDefault="00000000">
      <w:pPr>
        <w:spacing w:line="276" w:lineRule="auto"/>
        <w:jc w:val="both"/>
        <w:rPr>
          <w:rFonts w:ascii="Barlow" w:hAnsi="Barlow" w:cs="Calibri"/>
          <w:sz w:val="22"/>
          <w:shd w:val="clear" w:color="auto" w:fill="FFFFFF"/>
          <w:lang w:val="es-ES"/>
        </w:rPr>
      </w:pPr>
      <w:r>
        <w:rPr>
          <w:rFonts w:ascii="Barlow" w:hAnsi="Barlow" w:cs="Calibri"/>
          <w:sz w:val="22"/>
          <w:shd w:val="clear" w:color="auto" w:fill="FFFFFF"/>
          <w:lang w:val="es-ES"/>
        </w:rPr>
        <w:t xml:space="preserve">Entre los logros más significativos impulsados por el </w:t>
      </w:r>
      <w:r w:rsidR="005A42C2">
        <w:rPr>
          <w:rFonts w:ascii="Barlow" w:hAnsi="Barlow" w:cs="Calibri"/>
          <w:sz w:val="22"/>
          <w:shd w:val="clear" w:color="auto" w:fill="FFFFFF"/>
          <w:lang w:val="es-ES"/>
        </w:rPr>
        <w:t xml:space="preserve">Comité Corporativo de Urgencias </w:t>
      </w:r>
      <w:r>
        <w:rPr>
          <w:rFonts w:ascii="Barlow" w:hAnsi="Barlow" w:cs="Calibri"/>
          <w:sz w:val="22"/>
          <w:shd w:val="clear" w:color="auto" w:fill="FFFFFF"/>
          <w:lang w:val="es-ES"/>
        </w:rPr>
        <w:t xml:space="preserve">destaca la </w:t>
      </w:r>
      <w:r>
        <w:rPr>
          <w:rFonts w:ascii="Barlow" w:hAnsi="Barlow" w:cs="Calibri"/>
          <w:b/>
          <w:bCs/>
          <w:sz w:val="22"/>
          <w:shd w:val="clear" w:color="auto" w:fill="FFFFFF"/>
          <w:lang w:val="es-ES"/>
        </w:rPr>
        <w:t xml:space="preserve">implementación del </w:t>
      </w:r>
      <w:proofErr w:type="spellStart"/>
      <w:r>
        <w:rPr>
          <w:rFonts w:ascii="Barlow" w:hAnsi="Barlow" w:cs="Calibri"/>
          <w:b/>
          <w:bCs/>
          <w:sz w:val="22"/>
          <w:shd w:val="clear" w:color="auto" w:fill="FFFFFF"/>
          <w:lang w:val="es-ES"/>
        </w:rPr>
        <w:t>triaje</w:t>
      </w:r>
      <w:proofErr w:type="spellEnd"/>
      <w:r>
        <w:rPr>
          <w:rFonts w:ascii="Barlow" w:hAnsi="Barlow" w:cs="Calibri"/>
          <w:b/>
          <w:bCs/>
          <w:sz w:val="22"/>
          <w:shd w:val="clear" w:color="auto" w:fill="FFFFFF"/>
          <w:lang w:val="es-ES"/>
        </w:rPr>
        <w:t xml:space="preserve"> avanzado, que habilita al personal de enfermería</w:t>
      </w:r>
      <w:r>
        <w:rPr>
          <w:rFonts w:ascii="Barlow" w:hAnsi="Barlow" w:cs="Calibri"/>
          <w:sz w:val="22"/>
          <w:shd w:val="clear" w:color="auto" w:fill="FFFFFF"/>
          <w:lang w:val="es-ES"/>
        </w:rPr>
        <w:t>, agilizando así la atención médica y mejorando la experiencia del paciente.</w:t>
      </w:r>
      <w:r w:rsidR="007D2ED8">
        <w:rPr>
          <w:rFonts w:ascii="Barlow" w:hAnsi="Barlow" w:cs="Calibri"/>
          <w:sz w:val="22"/>
          <w:shd w:val="clear" w:color="auto" w:fill="FFFFFF"/>
          <w:lang w:val="es-ES"/>
        </w:rPr>
        <w:t xml:space="preserve"> También </w:t>
      </w:r>
      <w:r>
        <w:rPr>
          <w:rFonts w:ascii="Barlow" w:hAnsi="Barlow" w:cs="Calibri"/>
          <w:b/>
          <w:bCs/>
          <w:sz w:val="22"/>
          <w:shd w:val="clear" w:color="auto" w:fill="FFFFFF"/>
          <w:lang w:val="es-ES"/>
        </w:rPr>
        <w:t>se han desarrollado y estandarizado códigos tiempo-dependientes</w:t>
      </w:r>
      <w:r>
        <w:rPr>
          <w:rFonts w:ascii="Barlow" w:hAnsi="Barlow" w:cs="Calibri"/>
          <w:sz w:val="22"/>
          <w:shd w:val="clear" w:color="auto" w:fill="FFFFFF"/>
          <w:lang w:val="es-ES"/>
        </w:rPr>
        <w:t xml:space="preserve"> (ictus, infarto, sepsis, fractura de cadera), garantizando una respuesta rápida y coordinada</w:t>
      </w:r>
      <w:r w:rsidR="007D2ED8">
        <w:rPr>
          <w:rFonts w:ascii="Barlow" w:hAnsi="Barlow" w:cs="Calibri"/>
          <w:sz w:val="22"/>
          <w:shd w:val="clear" w:color="auto" w:fill="FFFFFF"/>
          <w:lang w:val="es-ES"/>
        </w:rPr>
        <w:t xml:space="preserve">, y </w:t>
      </w:r>
      <w:r>
        <w:rPr>
          <w:rFonts w:ascii="Barlow" w:hAnsi="Barlow" w:cs="Calibri"/>
          <w:sz w:val="22"/>
          <w:shd w:val="clear" w:color="auto" w:fill="FFFFFF"/>
          <w:lang w:val="es-ES"/>
        </w:rPr>
        <w:t>se han definido perfiles analíticos comunes y promovido el uso de indicadores clínicos para asegurar la adherencia a las guías de calidad. “Hemos conseguido disminuir la variabilidad entre profesionales y hospitales, lo que se traduce en mayor seguridad, agilidad y confianza para nuestros pacientes”, subraya la Dra. Sanluis.</w:t>
      </w:r>
    </w:p>
    <w:p w14:paraId="2B61857E" w14:textId="77777777" w:rsidR="005A42C2" w:rsidRDefault="005A42C2" w:rsidP="005A42C2">
      <w:pPr>
        <w:spacing w:line="276" w:lineRule="auto"/>
        <w:jc w:val="both"/>
        <w:rPr>
          <w:rFonts w:ascii="Barlow" w:hAnsi="Barlow" w:cs="Calibri"/>
          <w:sz w:val="22"/>
          <w:shd w:val="clear" w:color="auto" w:fill="FFFFFF"/>
          <w:lang w:val="es-ES"/>
        </w:rPr>
      </w:pPr>
    </w:p>
    <w:p w14:paraId="6FC246E1" w14:textId="0B8D9DA7" w:rsidR="005A42C2" w:rsidRDefault="007D2ED8" w:rsidP="005A42C2">
      <w:pPr>
        <w:spacing w:line="276" w:lineRule="auto"/>
        <w:jc w:val="both"/>
        <w:rPr>
          <w:rFonts w:ascii="Barlow" w:hAnsi="Barlow" w:cs="Calibri"/>
          <w:sz w:val="22"/>
          <w:shd w:val="clear" w:color="auto" w:fill="FFFFFF"/>
          <w:lang w:val="es-ES"/>
        </w:rPr>
      </w:pPr>
      <w:r>
        <w:rPr>
          <w:rFonts w:ascii="Barlow" w:hAnsi="Barlow" w:cs="Calibri"/>
          <w:sz w:val="22"/>
          <w:shd w:val="clear" w:color="auto" w:fill="FFFFFF"/>
          <w:lang w:val="es-ES"/>
        </w:rPr>
        <w:t xml:space="preserve">Esto se ha traducido en una mejora de la experiencia paciente, </w:t>
      </w:r>
      <w:r w:rsidR="005A42C2">
        <w:rPr>
          <w:rFonts w:ascii="Barlow" w:hAnsi="Barlow" w:cs="Calibri"/>
          <w:sz w:val="22"/>
          <w:shd w:val="clear" w:color="auto" w:fill="FFFFFF"/>
          <w:lang w:val="es-ES"/>
        </w:rPr>
        <w:t xml:space="preserve">uno de los valores diferenciales de Vithas, tal como se refleja en las encuestas de satisfacción y fidelización en los servicios de urgencias. En tan sólo 3 años, la satisfacción de los pacientes ha aumentado un 20%, muy por encima del estándar del sector, según la evolución que ha experimentado el Net </w:t>
      </w:r>
      <w:proofErr w:type="spellStart"/>
      <w:r w:rsidR="005A42C2">
        <w:rPr>
          <w:rFonts w:ascii="Barlow" w:hAnsi="Barlow" w:cs="Calibri"/>
          <w:sz w:val="22"/>
          <w:shd w:val="clear" w:color="auto" w:fill="FFFFFF"/>
          <w:lang w:val="es-ES"/>
        </w:rPr>
        <w:t>Promoter</w:t>
      </w:r>
      <w:proofErr w:type="spellEnd"/>
      <w:r w:rsidR="005A42C2">
        <w:rPr>
          <w:rFonts w:ascii="Barlow" w:hAnsi="Barlow" w:cs="Calibri"/>
          <w:sz w:val="22"/>
          <w:shd w:val="clear" w:color="auto" w:fill="FFFFFF"/>
          <w:lang w:val="es-ES"/>
        </w:rPr>
        <w:t xml:space="preserve"> Score (NPS). </w:t>
      </w:r>
    </w:p>
    <w:p w14:paraId="3CE2008C" w14:textId="77777777" w:rsidR="005A42C2" w:rsidRDefault="005A42C2">
      <w:pPr>
        <w:spacing w:line="276" w:lineRule="auto"/>
        <w:jc w:val="both"/>
        <w:rPr>
          <w:rFonts w:ascii="Barlow" w:hAnsi="Barlow" w:cs="Calibri"/>
          <w:sz w:val="22"/>
          <w:shd w:val="clear" w:color="auto" w:fill="FFFFFF"/>
          <w:lang w:val="es-ES"/>
        </w:rPr>
      </w:pPr>
    </w:p>
    <w:p w14:paraId="5A74E058" w14:textId="27DFB06A" w:rsidR="00597FC0" w:rsidRDefault="00000000">
      <w:pPr>
        <w:spacing w:line="276" w:lineRule="auto"/>
        <w:jc w:val="both"/>
        <w:rPr>
          <w:rFonts w:ascii="Barlow" w:hAnsi="Barlow" w:cs="Calibri"/>
          <w:b/>
          <w:bCs/>
          <w:sz w:val="22"/>
          <w:shd w:val="clear" w:color="auto" w:fill="FFFFFF"/>
          <w:lang w:val="es-ES"/>
        </w:rPr>
      </w:pPr>
      <w:r>
        <w:rPr>
          <w:rFonts w:ascii="Barlow" w:hAnsi="Barlow" w:cs="Calibri"/>
          <w:b/>
          <w:bCs/>
          <w:sz w:val="22"/>
          <w:shd w:val="clear" w:color="auto" w:fill="FFFFFF"/>
          <w:lang w:val="es-ES"/>
        </w:rPr>
        <w:t>Formación continua</w:t>
      </w:r>
      <w:r w:rsidR="007D2ED8">
        <w:rPr>
          <w:rFonts w:ascii="Barlow" w:hAnsi="Barlow" w:cs="Calibri"/>
          <w:b/>
          <w:bCs/>
          <w:sz w:val="22"/>
          <w:shd w:val="clear" w:color="auto" w:fill="FFFFFF"/>
          <w:lang w:val="es-ES"/>
        </w:rPr>
        <w:t>,</w:t>
      </w:r>
      <w:r>
        <w:rPr>
          <w:rFonts w:ascii="Barlow" w:hAnsi="Barlow" w:cs="Calibri"/>
          <w:b/>
          <w:bCs/>
          <w:sz w:val="22"/>
          <w:shd w:val="clear" w:color="auto" w:fill="FFFFFF"/>
          <w:lang w:val="es-ES"/>
        </w:rPr>
        <w:t xml:space="preserve"> cultura de mejora</w:t>
      </w:r>
      <w:r w:rsidR="007D2ED8">
        <w:rPr>
          <w:rFonts w:ascii="Barlow" w:hAnsi="Barlow" w:cs="Calibri"/>
          <w:b/>
          <w:bCs/>
          <w:sz w:val="22"/>
          <w:shd w:val="clear" w:color="auto" w:fill="FFFFFF"/>
          <w:lang w:val="es-ES"/>
        </w:rPr>
        <w:t>, innovación y replicabilidad</w:t>
      </w:r>
    </w:p>
    <w:p w14:paraId="50CF86A8" w14:textId="4B7FAAEC" w:rsidR="00597FC0" w:rsidRDefault="00000000">
      <w:pPr>
        <w:spacing w:line="276" w:lineRule="auto"/>
        <w:jc w:val="both"/>
        <w:rPr>
          <w:rFonts w:ascii="Barlow" w:hAnsi="Barlow" w:cs="Calibri"/>
          <w:sz w:val="22"/>
          <w:shd w:val="clear" w:color="auto" w:fill="FFFFFF"/>
          <w:lang w:val="es-ES"/>
        </w:rPr>
      </w:pPr>
      <w:r>
        <w:rPr>
          <w:rFonts w:ascii="Barlow" w:hAnsi="Barlow" w:cs="Calibri"/>
          <w:sz w:val="22"/>
          <w:shd w:val="clear" w:color="auto" w:fill="FFFFFF"/>
          <w:lang w:val="es-ES"/>
        </w:rPr>
        <w:t xml:space="preserve">El </w:t>
      </w:r>
      <w:r w:rsidR="007D2ED8">
        <w:rPr>
          <w:rFonts w:ascii="Barlow" w:hAnsi="Barlow" w:cs="Calibri"/>
          <w:sz w:val="22"/>
          <w:shd w:val="clear" w:color="auto" w:fill="FFFFFF"/>
          <w:lang w:val="es-ES"/>
        </w:rPr>
        <w:t xml:space="preserve">Comité Corporativo de Urgencias </w:t>
      </w:r>
      <w:r>
        <w:rPr>
          <w:rFonts w:ascii="Barlow" w:hAnsi="Barlow" w:cs="Calibri"/>
          <w:sz w:val="22"/>
          <w:shd w:val="clear" w:color="auto" w:fill="FFFFFF"/>
          <w:lang w:val="es-ES"/>
        </w:rPr>
        <w:t>promueve la participación de los profesionales a través de sesiones clínicas quincenales en las que participan médicos, enfermeros y especialistas de toda la red asistencial, así como en las jornadas anuales de urgencias, donde se presentan proyectos de mejora e innovación clínica. Además, se fomenta la comunicación fluida entre los miembros del comité y sus referentes territoriales para resolver dudas y promover iniciativas de mejora continua.</w:t>
      </w:r>
    </w:p>
    <w:p w14:paraId="446DAA15" w14:textId="77777777" w:rsidR="00597FC0" w:rsidRDefault="00597FC0">
      <w:pPr>
        <w:spacing w:line="276" w:lineRule="auto"/>
        <w:jc w:val="both"/>
        <w:rPr>
          <w:rFonts w:ascii="Barlow" w:hAnsi="Barlow" w:cs="Calibri"/>
          <w:sz w:val="22"/>
          <w:shd w:val="clear" w:color="auto" w:fill="FFFFFF"/>
          <w:lang w:val="es-ES"/>
        </w:rPr>
      </w:pPr>
    </w:p>
    <w:p w14:paraId="5445A2B5" w14:textId="77777777" w:rsidR="00597FC0" w:rsidRDefault="00000000">
      <w:pPr>
        <w:spacing w:line="276" w:lineRule="auto"/>
        <w:jc w:val="both"/>
        <w:rPr>
          <w:rFonts w:ascii="Barlow" w:hAnsi="Barlow" w:cs="Calibri"/>
          <w:sz w:val="22"/>
          <w:shd w:val="clear" w:color="auto" w:fill="FFFFFF"/>
          <w:lang w:val="es-ES"/>
        </w:rPr>
      </w:pPr>
      <w:r>
        <w:rPr>
          <w:rFonts w:ascii="Barlow" w:hAnsi="Barlow" w:cs="Calibri"/>
          <w:sz w:val="22"/>
          <w:shd w:val="clear" w:color="auto" w:fill="FFFFFF"/>
          <w:lang w:val="es-ES"/>
        </w:rPr>
        <w:t>Entre los principales retos del comité está mantenerse alineado con los avances tecnológicos y la transformación digital. Actualmente, se trabaja en nuevas herramientas de telemedicina y se exploran aplicaciones de inteligencia artificial en el ámbito de la urgencia.</w:t>
      </w:r>
    </w:p>
    <w:p w14:paraId="0E7FDEC3" w14:textId="77777777" w:rsidR="00597FC0" w:rsidRDefault="00597FC0">
      <w:pPr>
        <w:spacing w:line="276" w:lineRule="auto"/>
        <w:jc w:val="both"/>
        <w:rPr>
          <w:rFonts w:ascii="Barlow" w:hAnsi="Barlow" w:cs="Calibri"/>
          <w:sz w:val="22"/>
          <w:shd w:val="clear" w:color="auto" w:fill="FFFFFF"/>
          <w:lang w:val="es-ES"/>
        </w:rPr>
      </w:pPr>
    </w:p>
    <w:p w14:paraId="5A918C9F" w14:textId="77777777" w:rsidR="00597FC0" w:rsidRDefault="00000000">
      <w:pPr>
        <w:spacing w:line="276" w:lineRule="auto"/>
        <w:jc w:val="both"/>
        <w:rPr>
          <w:rFonts w:ascii="Barlow" w:hAnsi="Barlow" w:cs="Calibri"/>
          <w:sz w:val="22"/>
          <w:shd w:val="clear" w:color="auto" w:fill="FFFFFF"/>
          <w:lang w:val="es-ES"/>
        </w:rPr>
      </w:pPr>
      <w:r>
        <w:rPr>
          <w:rFonts w:ascii="Barlow" w:hAnsi="Barlow" w:cs="Calibri"/>
          <w:sz w:val="22"/>
          <w:shd w:val="clear" w:color="auto" w:fill="FFFFFF"/>
          <w:lang w:val="es-ES"/>
        </w:rPr>
        <w:t>El modelo también se está replicando en otras áreas asistenciales, como las urgencias pediátricas, y podría extenderse próximamente al bloque quirúrgico u otras especialidades, siempre con el objetivo de garantizar una atención de calidad, homogénea, eficiente y centrada en el paciente.</w:t>
      </w:r>
    </w:p>
    <w:p w14:paraId="1CCC88EE" w14:textId="77777777" w:rsidR="00597FC0" w:rsidRDefault="00597FC0">
      <w:pPr>
        <w:spacing w:line="276" w:lineRule="auto"/>
        <w:jc w:val="both"/>
        <w:rPr>
          <w:rFonts w:ascii="Barlow" w:hAnsi="Barlow" w:cs="Calibri"/>
          <w:sz w:val="22"/>
          <w:shd w:val="clear" w:color="auto" w:fill="FFFFFF"/>
          <w:lang w:val="es-ES"/>
        </w:rPr>
      </w:pPr>
    </w:p>
    <w:p w14:paraId="6DADCBC7" w14:textId="77777777" w:rsidR="00597FC0" w:rsidRDefault="00000000">
      <w:pPr>
        <w:spacing w:before="240" w:line="276" w:lineRule="auto"/>
        <w:jc w:val="both"/>
        <w:rPr>
          <w:rFonts w:ascii="Barlow" w:hAnsi="Barlow"/>
          <w:b/>
          <w:bCs/>
          <w:i/>
          <w:iCs/>
          <w:lang w:val="es-ES" w:eastAsia="es-ES_tradnl"/>
        </w:rPr>
      </w:pPr>
      <w:r>
        <w:rPr>
          <w:rFonts w:ascii="Barlow" w:hAnsi="Barlow"/>
          <w:b/>
          <w:bCs/>
          <w:i/>
          <w:iCs/>
          <w:lang w:val="es-ES" w:eastAsia="es-ES_tradnl"/>
        </w:rPr>
        <w:lastRenderedPageBreak/>
        <w:t>Sobre Vithas</w:t>
      </w:r>
    </w:p>
    <w:p w14:paraId="3F6F8FC6" w14:textId="037DB7D6" w:rsidR="00597FC0" w:rsidRDefault="00000000">
      <w:pPr>
        <w:spacing w:line="276" w:lineRule="auto"/>
        <w:jc w:val="both"/>
        <w:rPr>
          <w:rFonts w:ascii="Barlow" w:hAnsi="Barlow"/>
          <w:sz w:val="22"/>
          <w:szCs w:val="22"/>
          <w:lang w:val="es-ES"/>
        </w:rPr>
      </w:pPr>
      <w:r>
        <w:rPr>
          <w:rFonts w:ascii="Barlow" w:hAnsi="Barlow"/>
          <w:sz w:val="22"/>
          <w:szCs w:val="22"/>
          <w:lang w:val="es-ES"/>
        </w:rPr>
        <w:t xml:space="preserve">El </w:t>
      </w:r>
      <w:hyperlink r:id="rId8">
        <w:r w:rsidR="00597FC0">
          <w:rPr>
            <w:rFonts w:ascii="Barlow" w:hAnsi="Barlow"/>
            <w:color w:val="0000FF"/>
            <w:sz w:val="22"/>
            <w:szCs w:val="22"/>
            <w:u w:val="single"/>
            <w:lang w:val="es-ES"/>
          </w:rPr>
          <w:t>grupo Vithas</w:t>
        </w:r>
      </w:hyperlink>
      <w:r>
        <w:rPr>
          <w:rFonts w:ascii="Barlow" w:hAnsi="Barlow"/>
          <w:sz w:val="22"/>
          <w:szCs w:val="22"/>
          <w:lang w:val="es-ES"/>
        </w:rPr>
        <w:t xml:space="preserve"> está integrado por </w:t>
      </w:r>
      <w:r w:rsidR="007D2ED8">
        <w:rPr>
          <w:rFonts w:ascii="Barlow" w:hAnsi="Barlow"/>
          <w:sz w:val="22"/>
          <w:szCs w:val="22"/>
          <w:lang w:val="es-ES"/>
        </w:rPr>
        <w:t xml:space="preserve">22 </w:t>
      </w:r>
      <w:r>
        <w:rPr>
          <w:rFonts w:ascii="Barlow" w:hAnsi="Barlow"/>
          <w:sz w:val="22"/>
          <w:szCs w:val="22"/>
          <w:lang w:val="es-ES"/>
        </w:rPr>
        <w:t xml:space="preserve">hospitales y 39 centros médicos y asistenciales distribuidos por 14 provincias. Los 12.600 profesionales que conforman Vithas lo han convertido en uno de los líderes de la sanidad española. Además, el grupo integra a la </w:t>
      </w:r>
      <w:hyperlink r:id="rId9">
        <w:r w:rsidR="00597FC0">
          <w:rPr>
            <w:rFonts w:ascii="Barlow" w:hAnsi="Barlow"/>
            <w:color w:val="0000FF"/>
            <w:sz w:val="22"/>
            <w:szCs w:val="22"/>
            <w:u w:val="single"/>
            <w:lang w:val="es-ES"/>
          </w:rPr>
          <w:t>Fundación Vithas</w:t>
        </w:r>
      </w:hyperlink>
      <w:r>
        <w:rPr>
          <w:rFonts w:ascii="Barlow" w:hAnsi="Barlow"/>
          <w:sz w:val="22"/>
          <w:szCs w:val="22"/>
          <w:lang w:val="es-ES"/>
        </w:rPr>
        <w:t xml:space="preserve">, </w:t>
      </w:r>
      <w:hyperlink r:id="rId10">
        <w:r w:rsidR="00597FC0">
          <w:rPr>
            <w:rFonts w:ascii="Barlow" w:hAnsi="Barlow"/>
            <w:color w:val="0000FF"/>
            <w:sz w:val="22"/>
            <w:szCs w:val="22"/>
            <w:u w:val="single"/>
            <w:lang w:val="es-ES"/>
          </w:rPr>
          <w:t>Vithas Red Diagnóstica</w:t>
        </w:r>
      </w:hyperlink>
      <w:r>
        <w:rPr>
          <w:rFonts w:ascii="Barlow" w:hAnsi="Barlow"/>
          <w:sz w:val="22"/>
          <w:szCs w:val="22"/>
          <w:lang w:val="es-ES"/>
        </w:rPr>
        <w:t xml:space="preserve"> y la central de compras </w:t>
      </w:r>
      <w:hyperlink r:id="rId11">
        <w:proofErr w:type="spellStart"/>
        <w:r w:rsidR="00597FC0">
          <w:rPr>
            <w:rFonts w:ascii="Barlow" w:hAnsi="Barlow"/>
            <w:color w:val="0000FF"/>
            <w:sz w:val="22"/>
            <w:szCs w:val="22"/>
            <w:u w:val="single"/>
            <w:lang w:val="es-ES"/>
          </w:rPr>
          <w:t>PlazaSalud</w:t>
        </w:r>
        <w:proofErr w:type="spellEnd"/>
      </w:hyperlink>
      <w:r>
        <w:rPr>
          <w:rFonts w:ascii="Barlow" w:hAnsi="Barlow"/>
          <w:color w:val="0000FF"/>
          <w:sz w:val="22"/>
          <w:szCs w:val="22"/>
          <w:u w:val="single"/>
          <w:lang w:val="es-ES"/>
        </w:rPr>
        <w:t>+</w:t>
      </w:r>
      <w:r>
        <w:rPr>
          <w:rFonts w:ascii="Barlow" w:hAnsi="Barlow"/>
          <w:sz w:val="22"/>
          <w:szCs w:val="22"/>
          <w:lang w:val="es-ES"/>
        </w:rPr>
        <w:t>.</w:t>
      </w:r>
    </w:p>
    <w:p w14:paraId="35EB69C9" w14:textId="77777777" w:rsidR="00597FC0" w:rsidRDefault="00597FC0">
      <w:pPr>
        <w:spacing w:line="276" w:lineRule="auto"/>
        <w:jc w:val="both"/>
        <w:rPr>
          <w:rFonts w:ascii="Barlow" w:eastAsia="Calibri" w:hAnsi="Barlow"/>
          <w:color w:val="auto"/>
          <w:sz w:val="22"/>
          <w:szCs w:val="22"/>
          <w:lang w:val="es-ES"/>
        </w:rPr>
      </w:pPr>
    </w:p>
    <w:p w14:paraId="2346091B" w14:textId="77777777" w:rsidR="00597FC0" w:rsidRDefault="00000000">
      <w:pPr>
        <w:spacing w:line="276" w:lineRule="auto"/>
        <w:jc w:val="both"/>
        <w:rPr>
          <w:rFonts w:ascii="Barlow" w:hAnsi="Barlow"/>
          <w:sz w:val="22"/>
          <w:szCs w:val="22"/>
          <w:lang w:val="es-ES"/>
        </w:rPr>
      </w:pPr>
      <w:r>
        <w:rPr>
          <w:rFonts w:ascii="Barlow" w:hAnsi="Barlow"/>
          <w:sz w:val="22"/>
          <w:szCs w:val="22"/>
          <w:lang w:val="es-ES"/>
        </w:rPr>
        <w:t xml:space="preserve">Vithas, respaldada por el grupo </w:t>
      </w:r>
      <w:hyperlink r:id="rId12">
        <w:proofErr w:type="spellStart"/>
        <w:r w:rsidR="00597FC0">
          <w:rPr>
            <w:rFonts w:ascii="Barlow" w:hAnsi="Barlow"/>
            <w:color w:val="0000FF"/>
            <w:sz w:val="22"/>
            <w:szCs w:val="22"/>
            <w:u w:val="single"/>
            <w:lang w:val="es-ES"/>
          </w:rPr>
          <w:t>Goodgrower</w:t>
        </w:r>
        <w:proofErr w:type="spellEnd"/>
      </w:hyperlink>
      <w:r>
        <w:rPr>
          <w:rFonts w:ascii="Barlow" w:hAnsi="Barlow"/>
          <w:sz w:val="22"/>
          <w:szCs w:val="22"/>
          <w:lang w:val="es-ES"/>
        </w:rPr>
        <w:t>, fundamenta su estrategia corporativa en la calidad asistencial acreditada, la experiencia paciente, la investigación y la innovación y el compromiso social y medioambiental.</w:t>
      </w:r>
    </w:p>
    <w:p w14:paraId="50D8166B" w14:textId="77777777" w:rsidR="00597FC0" w:rsidRDefault="00597FC0">
      <w:pPr>
        <w:spacing w:line="276" w:lineRule="auto"/>
        <w:jc w:val="both"/>
        <w:rPr>
          <w:rFonts w:ascii="Barlow" w:hAnsi="Barlow"/>
          <w:sz w:val="22"/>
          <w:szCs w:val="22"/>
          <w:lang w:val="es-ES"/>
        </w:rPr>
      </w:pPr>
    </w:p>
    <w:p w14:paraId="0CE0D6E6" w14:textId="77777777" w:rsidR="00597FC0" w:rsidRPr="0026454E" w:rsidRDefault="00597FC0">
      <w:pPr>
        <w:spacing w:line="276" w:lineRule="auto"/>
        <w:jc w:val="both"/>
        <w:rPr>
          <w:rFonts w:ascii="Barlow" w:hAnsi="Barlow"/>
          <w:sz w:val="22"/>
          <w:szCs w:val="22"/>
          <w:lang w:val="es-ES"/>
        </w:rPr>
      </w:pPr>
      <w:hyperlink r:id="rId13">
        <w:r w:rsidRPr="0026454E">
          <w:rPr>
            <w:rFonts w:ascii="Barlow" w:hAnsi="Barlow"/>
            <w:color w:val="0000FF"/>
            <w:sz w:val="22"/>
            <w:szCs w:val="22"/>
            <w:u w:val="single"/>
            <w:lang w:val="es-ES"/>
          </w:rPr>
          <w:t>Vithas.es</w:t>
        </w:r>
      </w:hyperlink>
    </w:p>
    <w:p w14:paraId="28A0E8BC" w14:textId="09022DA4" w:rsidR="00597FC0" w:rsidRPr="0026454E" w:rsidRDefault="00597FC0">
      <w:pPr>
        <w:spacing w:line="276" w:lineRule="auto"/>
        <w:jc w:val="both"/>
        <w:rPr>
          <w:color w:val="0000FF"/>
          <w:u w:val="single"/>
          <w:lang w:val="es-ES"/>
        </w:rPr>
      </w:pPr>
      <w:hyperlink r:id="rId14">
        <w:r w:rsidRPr="0026454E">
          <w:rPr>
            <w:rFonts w:ascii="Barlow" w:hAnsi="Barlow"/>
            <w:color w:val="0000FF"/>
            <w:sz w:val="22"/>
            <w:szCs w:val="22"/>
            <w:u w:val="single"/>
            <w:lang w:val="es-ES"/>
          </w:rPr>
          <w:t>Goodgrower.com</w:t>
        </w:r>
      </w:hyperlink>
    </w:p>
    <w:p w14:paraId="400D2A19" w14:textId="77777777" w:rsidR="00597FC0" w:rsidRDefault="00000000">
      <w:pPr>
        <w:spacing w:line="276" w:lineRule="auto"/>
        <w:jc w:val="both"/>
        <w:rPr>
          <w:lang w:val="es-ES"/>
        </w:rPr>
      </w:pPr>
      <w:r>
        <w:rPr>
          <w:rFonts w:ascii="Barlow" w:hAnsi="Barlow"/>
          <w:bCs/>
          <w:sz w:val="22"/>
          <w:szCs w:val="22"/>
          <w:lang w:val="es-ES"/>
        </w:rPr>
        <w:t xml:space="preserve">Síguenos en: </w:t>
      </w:r>
      <w:hyperlink r:id="rId15">
        <w:r w:rsidR="00597FC0">
          <w:rPr>
            <w:rStyle w:val="EnlacedeInternet"/>
            <w:rFonts w:ascii="Barlow" w:hAnsi="Barlow"/>
            <w:bCs/>
            <w:sz w:val="22"/>
            <w:szCs w:val="22"/>
            <w:lang w:val="es-ES"/>
          </w:rPr>
          <w:t>TikTok</w:t>
        </w:r>
      </w:hyperlink>
      <w:r>
        <w:rPr>
          <w:rFonts w:ascii="Barlow" w:hAnsi="Barlow"/>
          <w:bCs/>
          <w:sz w:val="22"/>
          <w:szCs w:val="22"/>
          <w:lang w:val="es-ES"/>
        </w:rPr>
        <w:t xml:space="preserve"> </w:t>
      </w:r>
      <w:hyperlink r:id="rId16">
        <w:r w:rsidR="00597FC0">
          <w:rPr>
            <w:rFonts w:ascii="Barlow" w:hAnsi="Barlow"/>
            <w:bCs/>
            <w:color w:val="0000FF"/>
            <w:sz w:val="22"/>
            <w:szCs w:val="22"/>
            <w:u w:val="single"/>
            <w:lang w:val="es-ES"/>
          </w:rPr>
          <w:t>LinkedIn</w:t>
        </w:r>
      </w:hyperlink>
      <w:r>
        <w:rPr>
          <w:rFonts w:ascii="Barlow" w:hAnsi="Barlow"/>
          <w:bCs/>
          <w:sz w:val="22"/>
          <w:szCs w:val="22"/>
          <w:lang w:val="es-ES"/>
        </w:rPr>
        <w:t xml:space="preserve"> </w:t>
      </w:r>
      <w:hyperlink r:id="rId17">
        <w:r w:rsidR="00597FC0">
          <w:rPr>
            <w:rFonts w:ascii="Barlow" w:hAnsi="Barlow"/>
            <w:bCs/>
            <w:color w:val="0000FF"/>
            <w:sz w:val="22"/>
            <w:szCs w:val="22"/>
            <w:u w:val="single"/>
            <w:lang w:val="es-ES"/>
          </w:rPr>
          <w:t>Instagram</w:t>
        </w:r>
      </w:hyperlink>
      <w:r>
        <w:rPr>
          <w:rFonts w:ascii="Barlow" w:hAnsi="Barlow"/>
          <w:bCs/>
          <w:sz w:val="22"/>
          <w:szCs w:val="22"/>
          <w:lang w:val="es-ES"/>
        </w:rPr>
        <w:t xml:space="preserve"> </w:t>
      </w:r>
      <w:hyperlink r:id="rId18">
        <w:r w:rsidR="00597FC0">
          <w:rPr>
            <w:rFonts w:ascii="Barlow" w:hAnsi="Barlow"/>
            <w:bCs/>
            <w:color w:val="0000FF"/>
            <w:sz w:val="22"/>
            <w:szCs w:val="22"/>
            <w:u w:val="single"/>
            <w:lang w:val="es-ES"/>
          </w:rPr>
          <w:t>Facebook</w:t>
        </w:r>
      </w:hyperlink>
      <w:r>
        <w:rPr>
          <w:rFonts w:ascii="Barlow" w:hAnsi="Barlow"/>
          <w:bCs/>
          <w:sz w:val="22"/>
          <w:szCs w:val="22"/>
          <w:lang w:val="es-ES"/>
        </w:rPr>
        <w:t xml:space="preserve"> </w:t>
      </w:r>
      <w:hyperlink r:id="rId19">
        <w:r w:rsidR="00597FC0">
          <w:rPr>
            <w:rFonts w:ascii="Barlow" w:hAnsi="Barlow"/>
            <w:bCs/>
            <w:color w:val="0000FF"/>
            <w:sz w:val="22"/>
            <w:szCs w:val="22"/>
            <w:u w:val="single"/>
            <w:lang w:val="es-ES"/>
          </w:rPr>
          <w:t>X</w:t>
        </w:r>
      </w:hyperlink>
      <w:r>
        <w:rPr>
          <w:rFonts w:ascii="Barlow" w:hAnsi="Barlow"/>
          <w:bCs/>
          <w:sz w:val="22"/>
          <w:szCs w:val="22"/>
          <w:lang w:val="es-ES"/>
        </w:rPr>
        <w:t xml:space="preserve"> </w:t>
      </w:r>
      <w:hyperlink r:id="rId20">
        <w:proofErr w:type="spellStart"/>
        <w:r w:rsidR="00597FC0">
          <w:rPr>
            <w:rFonts w:ascii="Barlow" w:hAnsi="Barlow"/>
            <w:bCs/>
            <w:color w:val="0000FF"/>
            <w:sz w:val="22"/>
            <w:szCs w:val="22"/>
            <w:u w:val="single"/>
            <w:lang w:val="es-ES"/>
          </w:rPr>
          <w:t>Youtube</w:t>
        </w:r>
        <w:proofErr w:type="spellEnd"/>
      </w:hyperlink>
    </w:p>
    <w:p w14:paraId="5414C497" w14:textId="77777777" w:rsidR="00597FC0" w:rsidRDefault="00597FC0">
      <w:pPr>
        <w:spacing w:line="276" w:lineRule="auto"/>
        <w:jc w:val="both"/>
        <w:rPr>
          <w:rFonts w:ascii="Barlow" w:hAnsi="Barlow"/>
          <w:bCs/>
          <w:color w:val="0000FF"/>
          <w:sz w:val="22"/>
          <w:szCs w:val="22"/>
          <w:u w:val="single"/>
          <w:lang w:val="es-ES"/>
        </w:rPr>
      </w:pPr>
    </w:p>
    <w:p w14:paraId="3BC6C7F2" w14:textId="11D2DA1F" w:rsidR="00597FC0" w:rsidRDefault="00703E0F">
      <w:pPr>
        <w:spacing w:after="160" w:line="276" w:lineRule="auto"/>
        <w:jc w:val="both"/>
        <w:rPr>
          <w:rFonts w:ascii="Barlow" w:eastAsiaTheme="minorHAnsi" w:hAnsi="Barlow" w:cstheme="minorBidi"/>
          <w:b/>
          <w:color w:val="auto"/>
          <w:sz w:val="22"/>
          <w:szCs w:val="22"/>
          <w:lang w:val="es-ES"/>
        </w:rPr>
      </w:pPr>
      <w:r w:rsidRPr="002B7197">
        <w:rPr>
          <w:rFonts w:ascii="Barlow" w:hAnsi="Barlow"/>
          <w:b/>
          <w:noProof/>
          <w:color w:val="auto"/>
        </w:rPr>
        <mc:AlternateContent>
          <mc:Choice Requires="wpg">
            <w:drawing>
              <wp:anchor distT="0" distB="0" distL="114300" distR="114300" simplePos="0" relativeHeight="251659264" behindDoc="0" locked="0" layoutInCell="1" allowOverlap="1" wp14:anchorId="55418DB0" wp14:editId="4EE588A8">
                <wp:simplePos x="0" y="0"/>
                <wp:positionH relativeFrom="column">
                  <wp:posOffset>0</wp:posOffset>
                </wp:positionH>
                <wp:positionV relativeFrom="paragraph">
                  <wp:posOffset>296545</wp:posOffset>
                </wp:positionV>
                <wp:extent cx="3771900" cy="1473200"/>
                <wp:effectExtent l="0" t="0" r="0" b="0"/>
                <wp:wrapThrough wrapText="bothSides">
                  <wp:wrapPolygon edited="0">
                    <wp:start x="0" y="0"/>
                    <wp:lineTo x="0" y="20669"/>
                    <wp:lineTo x="545" y="21228"/>
                    <wp:lineTo x="21273" y="21228"/>
                    <wp:lineTo x="21164" y="0"/>
                    <wp:lineTo x="0" y="0"/>
                  </wp:wrapPolygon>
                </wp:wrapThrough>
                <wp:docPr id="1385400506" name="Grupo 1385400506"/>
                <wp:cNvGraphicFramePr/>
                <a:graphic xmlns:a="http://schemas.openxmlformats.org/drawingml/2006/main">
                  <a:graphicData uri="http://schemas.microsoft.com/office/word/2010/wordprocessingGroup">
                    <wpg:wgp>
                      <wpg:cNvGrpSpPr/>
                      <wpg:grpSpPr>
                        <a:xfrm>
                          <a:off x="0" y="0"/>
                          <a:ext cx="3771900" cy="1473200"/>
                          <a:chOff x="0" y="0"/>
                          <a:chExt cx="5468301" cy="1165464"/>
                        </a:xfrm>
                      </wpg:grpSpPr>
                      <wps:wsp>
                        <wps:cNvPr id="163996939" name="Rectángulo 163996939"/>
                        <wps:cNvSpPr/>
                        <wps:spPr>
                          <a:xfrm>
                            <a:off x="0" y="0"/>
                            <a:ext cx="5300576" cy="1097280"/>
                          </a:xfrm>
                          <a:prstGeom prst="rect">
                            <a:avLst/>
                          </a:prstGeom>
                          <a:solidFill>
                            <a:srgbClr val="0027C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5747296" name="Cuadro de texto 21"/>
                        <wps:cNvSpPr txBox="1"/>
                        <wps:spPr>
                          <a:xfrm>
                            <a:off x="67478" y="0"/>
                            <a:ext cx="5400823" cy="1165464"/>
                          </a:xfrm>
                          <a:prstGeom prst="rect">
                            <a:avLst/>
                          </a:prstGeom>
                          <a:noFill/>
                          <a:ln w="6350">
                            <a:noFill/>
                          </a:ln>
                        </wps:spPr>
                        <wps:txbx>
                          <w:txbxContent>
                            <w:p w14:paraId="3B1FFFE4" w14:textId="77777777" w:rsidR="00703E0F" w:rsidRPr="00726718" w:rsidRDefault="00703E0F" w:rsidP="00703E0F">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Borja Gómez</w:t>
                              </w:r>
                            </w:p>
                            <w:p w14:paraId="55A89589" w14:textId="77777777" w:rsidR="00703E0F" w:rsidRPr="00726718" w:rsidRDefault="00703E0F" w:rsidP="00703E0F">
                              <w:pPr>
                                <w:spacing w:after="60"/>
                                <w:rPr>
                                  <w:rFonts w:ascii="Helvetica" w:eastAsia="Calibri" w:hAnsi="Helvetica" w:cs="Helvetica"/>
                                  <w:color w:val="FFFFFF" w:themeColor="background1"/>
                                  <w:lang w:val="es-ES"/>
                                </w:rPr>
                              </w:pPr>
                              <w:r w:rsidRPr="00726718">
                                <w:rPr>
                                  <w:rFonts w:ascii="Helvetica" w:eastAsia="Calibri" w:hAnsi="Helvetica" w:cs="Helvetica"/>
                                  <w:color w:val="FFFFFF" w:themeColor="background1"/>
                                  <w:lang w:val="es-ES"/>
                                </w:rPr>
                                <w:t>Duomo Comunicación- Gabinete de prensa de Vithas</w:t>
                              </w:r>
                            </w:p>
                            <w:p w14:paraId="3F7D7C17" w14:textId="509ADF9F" w:rsidR="00703E0F" w:rsidRPr="00726718" w:rsidRDefault="00703E0F" w:rsidP="00703E0F">
                              <w:pPr>
                                <w:spacing w:after="60"/>
                                <w:ind w:left="426"/>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650 40 22 25</w:t>
                              </w:r>
                              <w:r w:rsidRPr="00726718">
                                <w:rPr>
                                  <w:rFonts w:ascii="Helvetica" w:eastAsia="Calibri" w:hAnsi="Helvetica" w:cs="Helvetica"/>
                                  <w:color w:val="FFFFFF" w:themeColor="background1"/>
                                  <w:lang w:val="es-ES"/>
                                </w:rPr>
                                <w:t xml:space="preserve"> / 913 119 290</w:t>
                              </w:r>
                            </w:p>
                            <w:p w14:paraId="4C0E5798" w14:textId="77777777" w:rsidR="00703E0F" w:rsidRPr="00A21649" w:rsidRDefault="00703E0F" w:rsidP="00703E0F">
                              <w:pPr>
                                <w:ind w:left="426"/>
                                <w:rPr>
                                  <w:rFonts w:ascii="Helvetica" w:hAnsi="Helvetica" w:cs="Helvetica"/>
                                  <w:color w:val="FFFFFF" w:themeColor="background1"/>
                                  <w:lang w:val="es-ES"/>
                                </w:rPr>
                              </w:pPr>
                              <w:hyperlink r:id="rId21" w:history="1">
                                <w:r>
                                  <w:rPr>
                                    <w:rStyle w:val="Hipervnculo"/>
                                    <w:rFonts w:ascii="Helvetica" w:hAnsi="Helvetica" w:cs="Helvetica"/>
                                    <w:color w:val="FFFFFF" w:themeColor="background1"/>
                                    <w:lang w:val="es-ES"/>
                                  </w:rPr>
                                  <w:t>borja_gomez</w:t>
                                </w:r>
                                <w:r w:rsidRPr="00A21649">
                                  <w:rPr>
                                    <w:rStyle w:val="Hipervnculo"/>
                                    <w:rFonts w:ascii="Helvetica" w:hAnsi="Helvetica" w:cs="Helvetica"/>
                                    <w:color w:val="FFFFFF" w:themeColor="background1"/>
                                    <w:lang w:val="es-ES"/>
                                  </w:rPr>
                                  <w:t>@duomocomunicacion.com</w:t>
                                </w:r>
                              </w:hyperlink>
                              <w:r>
                                <w:rPr>
                                  <w:rFonts w:ascii="Helvetica" w:hAnsi="Helvetica" w:cs="Helvetica"/>
                                  <w:color w:val="FFFFFF" w:themeColor="background1"/>
                                  <w:lang w:val="es-ES"/>
                                </w:rPr>
                                <w:t>/</w:t>
                              </w:r>
                            </w:p>
                            <w:p w14:paraId="5D4348DE" w14:textId="77777777" w:rsidR="00703E0F" w:rsidRPr="00A21649" w:rsidRDefault="00703E0F" w:rsidP="00703E0F">
                              <w:pPr>
                                <w:ind w:left="426"/>
                                <w:rPr>
                                  <w:rStyle w:val="Hipervnculo"/>
                                  <w:rFonts w:ascii="Helvetica" w:hAnsi="Helvetica" w:cs="Helvetica"/>
                                  <w:color w:val="FFFFFF" w:themeColor="background1"/>
                                  <w:lang w:val="es-ES"/>
                                </w:rPr>
                              </w:pPr>
                              <w:hyperlink r:id="rId22" w:history="1">
                                <w:r w:rsidRPr="00A21649">
                                  <w:rPr>
                                    <w:rStyle w:val="Hipervnculo"/>
                                    <w:rFonts w:ascii="Helvetica" w:hAnsi="Helvetica" w:cs="Helvetica"/>
                                    <w:color w:val="FFFFFF" w:themeColor="background1"/>
                                    <w:lang w:val="es-ES"/>
                                  </w:rPr>
                                  <w:t>comunicacion@vithas.es</w:t>
                                </w:r>
                              </w:hyperlink>
                            </w:p>
                            <w:p w14:paraId="794F6701" w14:textId="77777777" w:rsidR="00703E0F" w:rsidRPr="00726718" w:rsidRDefault="00703E0F" w:rsidP="00703E0F">
                              <w:pPr>
                                <w:ind w:left="426"/>
                                <w:rPr>
                                  <w:rStyle w:val="Hipervnculo"/>
                                  <w:rFonts w:ascii="Helvetica" w:hAnsi="Helvetica" w:cs="Helvetica"/>
                                  <w:color w:val="FFFFFF" w:themeColor="background1"/>
                                  <w:lang w:val="es-ES"/>
                                </w:rPr>
                              </w:pPr>
                            </w:p>
                            <w:p w14:paraId="762F82F4" w14:textId="77777777" w:rsidR="00703E0F" w:rsidRPr="00726718" w:rsidRDefault="00703E0F" w:rsidP="00703E0F">
                              <w:pPr>
                                <w:ind w:left="426"/>
                                <w:rPr>
                                  <w:rFonts w:ascii="Helvetica" w:hAnsi="Helvetica" w:cs="Helvetica"/>
                                  <w:color w:val="FFFFFF" w:themeColor="background1"/>
                                  <w:lang w:val="es-ES"/>
                                </w:rPr>
                              </w:pPr>
                            </w:p>
                            <w:p w14:paraId="17BFB292" w14:textId="77777777" w:rsidR="00703E0F" w:rsidRPr="00726718" w:rsidRDefault="00703E0F" w:rsidP="00703E0F">
                              <w:pPr>
                                <w:ind w:left="426"/>
                                <w:rPr>
                                  <w:rFonts w:ascii="Helvetica" w:hAnsi="Helvetica" w:cs="Helvetica"/>
                                  <w:color w:val="FFFFFF" w:themeColor="background1"/>
                                  <w:lang w:val="es-ES"/>
                                </w:rPr>
                              </w:pPr>
                            </w:p>
                            <w:p w14:paraId="30323C1E" w14:textId="77777777" w:rsidR="00703E0F" w:rsidRPr="00726718" w:rsidRDefault="00703E0F" w:rsidP="00703E0F">
                              <w:pPr>
                                <w:ind w:left="426"/>
                                <w:rPr>
                                  <w:rFonts w:ascii="Helvetica" w:hAnsi="Helvetica" w:cs="Helvetica"/>
                                  <w:color w:val="FFFFFF" w:themeColor="background1"/>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553861312" name="Imagen 1553861312"/>
                          <pic:cNvPicPr/>
                        </pic:nvPicPr>
                        <pic:blipFill>
                          <a:blip r:embed="rId23" cstate="print">
                            <a:extLst>
                              <a:ext uri="{28A0092B-C50C-407E-A947-70E740481C1C}">
                                <a14:useLocalDpi xmlns:a14="http://schemas.microsoft.com/office/drawing/2010/main" val="0"/>
                              </a:ext>
                            </a:extLst>
                          </a:blip>
                          <a:stretch>
                            <a:fillRect/>
                          </a:stretch>
                        </pic:blipFill>
                        <pic:spPr>
                          <a:xfrm>
                            <a:off x="67897" y="737124"/>
                            <a:ext cx="489918" cy="262366"/>
                          </a:xfrm>
                          <a:prstGeom prst="rect">
                            <a:avLst/>
                          </a:prstGeom>
                        </pic:spPr>
                      </pic:pic>
                      <pic:pic xmlns:pic="http://schemas.openxmlformats.org/drawingml/2006/picture">
                        <pic:nvPicPr>
                          <pic:cNvPr id="887033710" name="Imagen 887033710"/>
                          <pic:cNvPicPr/>
                        </pic:nvPicPr>
                        <pic:blipFill>
                          <a:blip r:embed="rId24" cstate="print">
                            <a:extLst>
                              <a:ext uri="{28A0092B-C50C-407E-A947-70E740481C1C}">
                                <a14:useLocalDpi xmlns:a14="http://schemas.microsoft.com/office/drawing/2010/main" val="0"/>
                              </a:ext>
                            </a:extLst>
                          </a:blip>
                          <a:stretch>
                            <a:fillRect/>
                          </a:stretch>
                        </pic:blipFill>
                        <pic:spPr>
                          <a:xfrm>
                            <a:off x="67415" y="516868"/>
                            <a:ext cx="489918" cy="2310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5418DB0" id="Grupo 1385400506" o:spid="_x0000_s1026" style="position:absolute;left:0;text-align:left;margin-left:0;margin-top:23.35pt;width:297pt;height:116pt;z-index:251659264;mso-width-relative:margin;mso-height-relative:margin" coordsize="54683,1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">
                <v:rect id="Rectángulo 163996939" o:spid="_x0000_s1027" style="position:absolute;width:53005;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" fillcolor="#0027c2" strokecolor="#1f3763 [1604]" strokeweight="1pt"/>
                <v:shapetype id="_x0000_t202" coordsize="21600,21600" o:spt="202" path="m,l,21600r21600,l21600,xe">
                  <v:stroke joinstyle="miter"/>
                  <v:path gradientshapeok="t" o:connecttype="rect"/>
                </v:shapetype>
                <v:shape id="Cuadro de texto 21" o:spid="_x0000_s1028" type="#_x0000_t202" style="position:absolute;left:674;width:54009;height:1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" filled="f" stroked="f" strokeweight=".5pt">
                  <v:textbox>
                    <w:txbxContent>
                      <w:p w14:paraId="3B1FFFE4" w14:textId="77777777" w:rsidR="00703E0F" w:rsidRPr="00726718" w:rsidRDefault="00703E0F" w:rsidP="00703E0F">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Borja Gómez</w:t>
                        </w:r>
                      </w:p>
                      <w:p w14:paraId="55A89589" w14:textId="77777777" w:rsidR="00703E0F" w:rsidRPr="00726718" w:rsidRDefault="00703E0F" w:rsidP="00703E0F">
                        <w:pPr>
                          <w:spacing w:after="60"/>
                          <w:rPr>
                            <w:rFonts w:ascii="Helvetica" w:eastAsia="Calibri" w:hAnsi="Helvetica" w:cs="Helvetica"/>
                            <w:color w:val="FFFFFF" w:themeColor="background1"/>
                            <w:lang w:val="es-ES"/>
                          </w:rPr>
                        </w:pPr>
                        <w:r w:rsidRPr="00726718">
                          <w:rPr>
                            <w:rFonts w:ascii="Helvetica" w:eastAsia="Calibri" w:hAnsi="Helvetica" w:cs="Helvetica"/>
                            <w:color w:val="FFFFFF" w:themeColor="background1"/>
                            <w:lang w:val="es-ES"/>
                          </w:rPr>
                          <w:t>Duomo Comunicación- Gabinete de prensa de Vithas</w:t>
                        </w:r>
                      </w:p>
                      <w:p w14:paraId="3F7D7C17" w14:textId="509ADF9F" w:rsidR="00703E0F" w:rsidRPr="00726718" w:rsidRDefault="00703E0F" w:rsidP="00703E0F">
                        <w:pPr>
                          <w:spacing w:after="60"/>
                          <w:ind w:left="426"/>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650 40 22 25</w:t>
                        </w:r>
                        <w:r w:rsidRPr="00726718">
                          <w:rPr>
                            <w:rFonts w:ascii="Helvetica" w:eastAsia="Calibri" w:hAnsi="Helvetica" w:cs="Helvetica"/>
                            <w:color w:val="FFFFFF" w:themeColor="background1"/>
                            <w:lang w:val="es-ES"/>
                          </w:rPr>
                          <w:t xml:space="preserve"> / 913 119 290</w:t>
                        </w:r>
                      </w:p>
                      <w:p w14:paraId="4C0E5798" w14:textId="77777777" w:rsidR="00703E0F" w:rsidRPr="00A21649" w:rsidRDefault="00703E0F" w:rsidP="00703E0F">
                        <w:pPr>
                          <w:ind w:left="426"/>
                          <w:rPr>
                            <w:rFonts w:ascii="Helvetica" w:hAnsi="Helvetica" w:cs="Helvetica"/>
                            <w:color w:val="FFFFFF" w:themeColor="background1"/>
                            <w:lang w:val="es-ES"/>
                          </w:rPr>
                        </w:pPr>
                        <w:hyperlink r:id="rId25" w:history="1">
                          <w:r>
                            <w:rPr>
                              <w:rStyle w:val="Hipervnculo"/>
                              <w:rFonts w:ascii="Helvetica" w:hAnsi="Helvetica" w:cs="Helvetica"/>
                              <w:color w:val="FFFFFF" w:themeColor="background1"/>
                              <w:lang w:val="es-ES"/>
                            </w:rPr>
                            <w:t>borja_gomez</w:t>
                          </w:r>
                          <w:r w:rsidRPr="00A21649">
                            <w:rPr>
                              <w:rStyle w:val="Hipervnculo"/>
                              <w:rFonts w:ascii="Helvetica" w:hAnsi="Helvetica" w:cs="Helvetica"/>
                              <w:color w:val="FFFFFF" w:themeColor="background1"/>
                              <w:lang w:val="es-ES"/>
                            </w:rPr>
                            <w:t>@duomocomunicacion.com</w:t>
                          </w:r>
                        </w:hyperlink>
                        <w:r>
                          <w:rPr>
                            <w:rFonts w:ascii="Helvetica" w:hAnsi="Helvetica" w:cs="Helvetica"/>
                            <w:color w:val="FFFFFF" w:themeColor="background1"/>
                            <w:lang w:val="es-ES"/>
                          </w:rPr>
                          <w:t>/</w:t>
                        </w:r>
                      </w:p>
                      <w:p w14:paraId="5D4348DE" w14:textId="77777777" w:rsidR="00703E0F" w:rsidRPr="00A21649" w:rsidRDefault="00703E0F" w:rsidP="00703E0F">
                        <w:pPr>
                          <w:ind w:left="426"/>
                          <w:rPr>
                            <w:rStyle w:val="Hipervnculo"/>
                            <w:rFonts w:ascii="Helvetica" w:hAnsi="Helvetica" w:cs="Helvetica"/>
                            <w:color w:val="FFFFFF" w:themeColor="background1"/>
                            <w:lang w:val="es-ES"/>
                          </w:rPr>
                        </w:pPr>
                        <w:hyperlink r:id="rId26" w:history="1">
                          <w:r w:rsidRPr="00A21649">
                            <w:rPr>
                              <w:rStyle w:val="Hipervnculo"/>
                              <w:rFonts w:ascii="Helvetica" w:hAnsi="Helvetica" w:cs="Helvetica"/>
                              <w:color w:val="FFFFFF" w:themeColor="background1"/>
                              <w:lang w:val="es-ES"/>
                            </w:rPr>
                            <w:t>comunicacion@vithas.es</w:t>
                          </w:r>
                        </w:hyperlink>
                      </w:p>
                      <w:p w14:paraId="794F6701" w14:textId="77777777" w:rsidR="00703E0F" w:rsidRPr="00726718" w:rsidRDefault="00703E0F" w:rsidP="00703E0F">
                        <w:pPr>
                          <w:ind w:left="426"/>
                          <w:rPr>
                            <w:rStyle w:val="Hipervnculo"/>
                            <w:rFonts w:ascii="Helvetica" w:hAnsi="Helvetica" w:cs="Helvetica"/>
                            <w:color w:val="FFFFFF" w:themeColor="background1"/>
                            <w:lang w:val="es-ES"/>
                          </w:rPr>
                        </w:pPr>
                      </w:p>
                      <w:p w14:paraId="762F82F4" w14:textId="77777777" w:rsidR="00703E0F" w:rsidRPr="00726718" w:rsidRDefault="00703E0F" w:rsidP="00703E0F">
                        <w:pPr>
                          <w:ind w:left="426"/>
                          <w:rPr>
                            <w:rFonts w:ascii="Helvetica" w:hAnsi="Helvetica" w:cs="Helvetica"/>
                            <w:color w:val="FFFFFF" w:themeColor="background1"/>
                            <w:lang w:val="es-ES"/>
                          </w:rPr>
                        </w:pPr>
                      </w:p>
                      <w:p w14:paraId="17BFB292" w14:textId="77777777" w:rsidR="00703E0F" w:rsidRPr="00726718" w:rsidRDefault="00703E0F" w:rsidP="00703E0F">
                        <w:pPr>
                          <w:ind w:left="426"/>
                          <w:rPr>
                            <w:rFonts w:ascii="Helvetica" w:hAnsi="Helvetica" w:cs="Helvetica"/>
                            <w:color w:val="FFFFFF" w:themeColor="background1"/>
                            <w:lang w:val="es-ES"/>
                          </w:rPr>
                        </w:pPr>
                      </w:p>
                      <w:p w14:paraId="30323C1E" w14:textId="77777777" w:rsidR="00703E0F" w:rsidRPr="00726718" w:rsidRDefault="00703E0F" w:rsidP="00703E0F">
                        <w:pPr>
                          <w:ind w:left="426"/>
                          <w:rPr>
                            <w:rFonts w:ascii="Helvetica" w:hAnsi="Helvetica" w:cs="Helvetica"/>
                            <w:color w:val="FFFFFF" w:themeColor="background1"/>
                            <w:lang w:val="es-E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53861312" o:spid="_x0000_s1029" type="#_x0000_t75" style="position:absolute;left:678;top:7371;width:4900;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">
                  <v:imagedata r:id="rId27" o:title=""/>
                </v:shape>
                <v:shape id="Imagen 887033710" o:spid="_x0000_s1030" type="#_x0000_t75" style="position:absolute;left:674;top:5168;width:48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">
                  <v:imagedata r:id="rId28" o:title=""/>
                </v:shape>
                <w10:wrap type="through"/>
              </v:group>
            </w:pict>
          </mc:Fallback>
        </mc:AlternateContent>
      </w:r>
      <w:r>
        <w:rPr>
          <w:rFonts w:ascii="Barlow" w:eastAsiaTheme="minorHAnsi" w:hAnsi="Barlow" w:cstheme="minorBidi"/>
          <w:b/>
          <w:color w:val="auto"/>
          <w:sz w:val="22"/>
          <w:szCs w:val="22"/>
          <w:lang w:val="es-ES"/>
        </w:rPr>
        <w:t>Para más información:</w:t>
      </w:r>
    </w:p>
    <w:p w14:paraId="53F168C1" w14:textId="77777777" w:rsidR="00597FC0" w:rsidRDefault="00597FC0">
      <w:pPr>
        <w:spacing w:afterAutospacing="1" w:line="276" w:lineRule="auto"/>
        <w:jc w:val="both"/>
        <w:rPr>
          <w:rFonts w:ascii="Barlow" w:eastAsiaTheme="minorHAnsi" w:hAnsi="Barlow" w:cstheme="minorBidi"/>
          <w:sz w:val="22"/>
          <w:szCs w:val="22"/>
          <w:lang w:val="es-ES" w:eastAsia="es-ES_tradnl"/>
        </w:rPr>
      </w:pPr>
    </w:p>
    <w:p w14:paraId="6F4C85C8" w14:textId="77777777" w:rsidR="00597FC0" w:rsidRDefault="00597FC0">
      <w:pPr>
        <w:spacing w:line="276" w:lineRule="auto"/>
        <w:jc w:val="both"/>
        <w:rPr>
          <w:rFonts w:ascii="Barlow" w:hAnsi="Barlow"/>
          <w:lang w:val="es-ES"/>
        </w:rPr>
      </w:pPr>
    </w:p>
    <w:p w14:paraId="65B54968" w14:textId="77777777" w:rsidR="00597FC0" w:rsidRDefault="00597FC0">
      <w:pPr>
        <w:spacing w:line="276" w:lineRule="auto"/>
        <w:jc w:val="both"/>
        <w:rPr>
          <w:rFonts w:ascii="Barlow" w:hAnsi="Barlow"/>
          <w:bCs/>
          <w:sz w:val="22"/>
          <w:szCs w:val="22"/>
          <w:lang w:val="es-ES"/>
        </w:rPr>
      </w:pPr>
    </w:p>
    <w:p w14:paraId="76CE0F71" w14:textId="77777777" w:rsidR="00597FC0" w:rsidRDefault="00597FC0">
      <w:pPr>
        <w:spacing w:line="276" w:lineRule="auto"/>
        <w:jc w:val="both"/>
        <w:rPr>
          <w:rFonts w:ascii="Barlow" w:hAnsi="Barlow"/>
          <w:bCs/>
          <w:sz w:val="22"/>
          <w:szCs w:val="22"/>
          <w:lang w:val="es-ES"/>
        </w:rPr>
      </w:pPr>
    </w:p>
    <w:p w14:paraId="5A335B22" w14:textId="77777777" w:rsidR="00597FC0" w:rsidRDefault="00597FC0">
      <w:pPr>
        <w:spacing w:line="276" w:lineRule="auto"/>
        <w:jc w:val="both"/>
        <w:rPr>
          <w:rFonts w:ascii="Barlow" w:hAnsi="Barlow"/>
          <w:bCs/>
          <w:sz w:val="22"/>
          <w:szCs w:val="22"/>
          <w:lang w:val="es-ES"/>
        </w:rPr>
      </w:pPr>
    </w:p>
    <w:p w14:paraId="7F3C1591" w14:textId="77777777" w:rsidR="00597FC0" w:rsidRDefault="00597FC0">
      <w:pPr>
        <w:spacing w:line="276" w:lineRule="auto"/>
        <w:rPr>
          <w:rFonts w:ascii="Barlow" w:hAnsi="Barlow"/>
          <w:lang w:val="es-ES"/>
        </w:rPr>
      </w:pPr>
    </w:p>
    <w:p w14:paraId="3F14634C" w14:textId="77777777" w:rsidR="00597FC0" w:rsidRDefault="00597FC0">
      <w:pPr>
        <w:spacing w:line="276" w:lineRule="auto"/>
        <w:rPr>
          <w:rFonts w:ascii="Barlow" w:hAnsi="Barlow"/>
          <w:sz w:val="22"/>
          <w:lang w:val="es-ES"/>
        </w:rPr>
      </w:pPr>
    </w:p>
    <w:sectPr w:rsidR="00597FC0">
      <w:headerReference w:type="even" r:id="rId29"/>
      <w:headerReference w:type="default" r:id="rId30"/>
      <w:footerReference w:type="even" r:id="rId31"/>
      <w:footerReference w:type="default" r:id="rId32"/>
      <w:headerReference w:type="first" r:id="rId33"/>
      <w:footerReference w:type="first" r:id="rId34"/>
      <w:pgSz w:w="11906" w:h="16838"/>
      <w:pgMar w:top="1742" w:right="1701" w:bottom="1417" w:left="1701" w:header="341"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16F2" w14:textId="77777777" w:rsidR="00B10C56" w:rsidRDefault="00B10C56">
      <w:r>
        <w:separator/>
      </w:r>
    </w:p>
  </w:endnote>
  <w:endnote w:type="continuationSeparator" w:id="0">
    <w:p w14:paraId="79423183" w14:textId="77777777" w:rsidR="00B10C56" w:rsidRDefault="00B1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rlow">
    <w:charset w:val="00"/>
    <w:family w:val="auto"/>
    <w:pitch w:val="variable"/>
    <w:sig w:usb0="20000007" w:usb1="00000000" w:usb2="00000000" w:usb3="00000000" w:csb0="000001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266D" w14:textId="77777777" w:rsidR="0026454E" w:rsidRDefault="002645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484796"/>
      <w:docPartObj>
        <w:docPartGallery w:val="Page Numbers (Bottom of Page)"/>
        <w:docPartUnique/>
      </w:docPartObj>
    </w:sdtPr>
    <w:sdtContent>
      <w:p w14:paraId="3716017A" w14:textId="77777777" w:rsidR="00597FC0" w:rsidRDefault="00000000">
        <w:pPr>
          <w:rPr>
            <w:rStyle w:val="Nmerodepgina"/>
            <w:rFonts w:ascii="Barlow" w:hAnsi="Barlow"/>
            <w:color w:val="0027C2"/>
          </w:rPr>
        </w:pPr>
        <w:r>
          <w:rPr>
            <w:rStyle w:val="Nmerodepgina"/>
            <w:rFonts w:ascii="Barlow" w:hAnsi="Barlow"/>
            <w:color w:val="0027C2"/>
          </w:rPr>
          <w:fldChar w:fldCharType="begin"/>
        </w:r>
        <w:r>
          <w:rPr>
            <w:rStyle w:val="Nmerodepgina"/>
            <w:rFonts w:ascii="Barlow" w:hAnsi="Barlow"/>
            <w:color w:val="0027C2"/>
          </w:rPr>
          <w:instrText xml:space="preserve"> PAGE </w:instrText>
        </w:r>
        <w:r>
          <w:rPr>
            <w:rStyle w:val="Nmerodepgina"/>
            <w:rFonts w:ascii="Barlow" w:hAnsi="Barlow"/>
            <w:color w:val="0027C2"/>
          </w:rPr>
          <w:fldChar w:fldCharType="separate"/>
        </w:r>
        <w:r>
          <w:rPr>
            <w:rStyle w:val="Nmerodepgina"/>
            <w:rFonts w:ascii="Barlow" w:hAnsi="Barlow"/>
            <w:color w:val="0027C2"/>
          </w:rPr>
          <w:t>3</w:t>
        </w:r>
        <w:r>
          <w:rPr>
            <w:rStyle w:val="Nmerodepgina"/>
            <w:rFonts w:ascii="Barlow" w:hAnsi="Barlow"/>
            <w:color w:val="0027C2"/>
          </w:rPr>
          <w:fldChar w:fldCharType="end"/>
        </w:r>
      </w:p>
    </w:sdtContent>
  </w:sdt>
  <w:p w14:paraId="62437977" w14:textId="77777777" w:rsidR="00597FC0" w:rsidRDefault="00597F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EF9A" w14:textId="77777777" w:rsidR="0026454E" w:rsidRDefault="002645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8E14" w14:textId="77777777" w:rsidR="00B10C56" w:rsidRDefault="00B10C56">
      <w:r>
        <w:separator/>
      </w:r>
    </w:p>
  </w:footnote>
  <w:footnote w:type="continuationSeparator" w:id="0">
    <w:p w14:paraId="22537701" w14:textId="77777777" w:rsidR="00B10C56" w:rsidRDefault="00B1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FCBF" w14:textId="77777777" w:rsidR="0026454E" w:rsidRDefault="002645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63E0" w14:textId="08B50CD3" w:rsidR="00597FC0" w:rsidRDefault="0026454E">
    <w:pPr>
      <w:pStyle w:val="Encabezado"/>
      <w:ind w:left="-142"/>
      <w:jc w:val="center"/>
    </w:pPr>
    <w:r>
      <w:rPr>
        <w:noProof/>
      </w:rPr>
      <w:drawing>
        <wp:anchor distT="0" distB="0" distL="114300" distR="114300" simplePos="0" relativeHeight="251658240" behindDoc="0" locked="0" layoutInCell="1" allowOverlap="1" wp14:anchorId="3C56494B" wp14:editId="2800F099">
          <wp:simplePos x="0" y="0"/>
          <wp:positionH relativeFrom="column">
            <wp:posOffset>-2540</wp:posOffset>
          </wp:positionH>
          <wp:positionV relativeFrom="paragraph">
            <wp:posOffset>-5715</wp:posOffset>
          </wp:positionV>
          <wp:extent cx="1691640" cy="539750"/>
          <wp:effectExtent l="0" t="0" r="3810" b="0"/>
          <wp:wrapThrough wrapText="bothSides">
            <wp:wrapPolygon edited="0">
              <wp:start x="0" y="0"/>
              <wp:lineTo x="0" y="7624"/>
              <wp:lineTo x="1216" y="12198"/>
              <wp:lineTo x="1216" y="15247"/>
              <wp:lineTo x="7054" y="20584"/>
              <wp:lineTo x="9973" y="20584"/>
              <wp:lineTo x="11432" y="20584"/>
              <wp:lineTo x="21405" y="20584"/>
              <wp:lineTo x="21405" y="0"/>
              <wp:lineTo x="4865" y="0"/>
              <wp:lineTo x="0" y="0"/>
            </wp:wrapPolygon>
          </wp:wrapThrough>
          <wp:docPr id="1384953183"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53183" name="Imagen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91640" cy="539750"/>
                  </a:xfrm>
                  <a:prstGeom prst="rect">
                    <a:avLst/>
                  </a:prstGeom>
                </pic:spPr>
              </pic:pic>
            </a:graphicData>
          </a:graphic>
        </wp:anchor>
      </w:drawing>
    </w:r>
    <w:r>
      <w:rPr>
        <w:noProof/>
      </w:rPr>
      <w:drawing>
        <wp:anchor distT="0" distB="0" distL="114300" distR="114300" simplePos="0" relativeHeight="8" behindDoc="0" locked="0" layoutInCell="0" allowOverlap="1" wp14:anchorId="3FBCED13" wp14:editId="051616DB">
          <wp:simplePos x="0" y="0"/>
          <wp:positionH relativeFrom="column">
            <wp:posOffset>4038600</wp:posOffset>
          </wp:positionH>
          <wp:positionV relativeFrom="paragraph">
            <wp:posOffset>-86995</wp:posOffset>
          </wp:positionV>
          <wp:extent cx="1212215" cy="953135"/>
          <wp:effectExtent l="0" t="0" r="0" b="0"/>
          <wp:wrapThrough wrapText="bothSides">
            <wp:wrapPolygon edited="0">
              <wp:start x="8141" y="0"/>
              <wp:lineTo x="6100" y="2155"/>
              <wp:lineTo x="4408" y="5608"/>
              <wp:lineTo x="4408" y="9491"/>
              <wp:lineTo x="-8" y="15537"/>
              <wp:lineTo x="-8" y="20717"/>
              <wp:lineTo x="333" y="21147"/>
              <wp:lineTo x="8477" y="21147"/>
              <wp:lineTo x="21380" y="21147"/>
              <wp:lineTo x="21380" y="15537"/>
              <wp:lineTo x="13914" y="14240"/>
              <wp:lineTo x="16969" y="9491"/>
              <wp:lineTo x="16969" y="6038"/>
              <wp:lineTo x="14928" y="2155"/>
              <wp:lineTo x="12894" y="0"/>
              <wp:lineTo x="8141" y="0"/>
            </wp:wrapPolygon>
          </wp:wrapThrough>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pic:cNvPicPr>
                    <a:picLocks noChangeAspect="1" noChangeArrowheads="1"/>
                  </pic:cNvPicPr>
                </pic:nvPicPr>
                <pic:blipFill>
                  <a:blip r:embed="rId2"/>
                  <a:stretch>
                    <a:fillRect/>
                  </a:stretch>
                </pic:blipFill>
                <pic:spPr bwMode="auto">
                  <a:xfrm>
                    <a:off x="0" y="0"/>
                    <a:ext cx="1212215" cy="953135"/>
                  </a:xfrm>
                  <a:prstGeom prst="rect">
                    <a:avLst/>
                  </a:prstGeom>
                </pic:spPr>
              </pic:pic>
            </a:graphicData>
          </a:graphic>
        </wp:anchor>
      </w:drawing>
    </w:r>
  </w:p>
  <w:p w14:paraId="27F4576D" w14:textId="02ACF1CD" w:rsidR="00597FC0" w:rsidRDefault="0026454E" w:rsidP="0026454E">
    <w:pPr>
      <w:pStyle w:val="Encabezado"/>
      <w:tabs>
        <w:tab w:val="clear" w:pos="4252"/>
        <w:tab w:val="clear" w:pos="8504"/>
        <w:tab w:val="left" w:pos="2020"/>
      </w:tabs>
      <w:ind w:left="-142"/>
    </w:pPr>
    <w:r>
      <w:tab/>
    </w:r>
  </w:p>
  <w:p w14:paraId="63CABC46" w14:textId="77777777" w:rsidR="00597FC0" w:rsidRDefault="00597FC0">
    <w:pPr>
      <w:pStyle w:val="Encabezad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02D8" w14:textId="77777777" w:rsidR="0026454E" w:rsidRDefault="002645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D1D41"/>
    <w:multiLevelType w:val="multilevel"/>
    <w:tmpl w:val="35D6CF90"/>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64D225E7"/>
    <w:multiLevelType w:val="multilevel"/>
    <w:tmpl w:val="AFEC90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18119879">
    <w:abstractNumId w:val="0"/>
  </w:num>
  <w:num w:numId="2" w16cid:durableId="72517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C0"/>
    <w:rsid w:val="0026454E"/>
    <w:rsid w:val="00525168"/>
    <w:rsid w:val="00597FC0"/>
    <w:rsid w:val="005A42C2"/>
    <w:rsid w:val="006E5316"/>
    <w:rsid w:val="00703E0F"/>
    <w:rsid w:val="00726456"/>
    <w:rsid w:val="007330D5"/>
    <w:rsid w:val="007D2ED8"/>
    <w:rsid w:val="00A5300B"/>
    <w:rsid w:val="00B10C56"/>
    <w:rsid w:val="00B451A0"/>
    <w:rsid w:val="00C21A94"/>
    <w:rsid w:val="00C62EB8"/>
    <w:rsid w:val="00C8373C"/>
    <w:rsid w:val="00E564A0"/>
    <w:rsid w:val="00F31F8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0D0A"/>
  <w15:docId w15:val="{9D4FF109-AF42-4B46-8A8D-B4B48CAE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98"/>
    <w:rPr>
      <w:rFonts w:ascii="Arial" w:eastAsia="ヒラギノ角ゴ Pro W3" w:hAnsi="Arial" w:cs="Times New Roman"/>
      <w:color w:val="000000"/>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EE258A"/>
  </w:style>
  <w:style w:type="character" w:customStyle="1" w:styleId="PiedepginaCar">
    <w:name w:val="Pie de página Car"/>
    <w:basedOn w:val="Fuentedeprrafopredeter"/>
    <w:link w:val="Piedepgina"/>
    <w:uiPriority w:val="99"/>
    <w:qFormat/>
    <w:rsid w:val="00EE258A"/>
  </w:style>
  <w:style w:type="character" w:customStyle="1" w:styleId="Destacado">
    <w:name w:val="Destacado"/>
    <w:basedOn w:val="Fuentedeprrafopredeter"/>
    <w:uiPriority w:val="20"/>
    <w:qFormat/>
    <w:rsid w:val="00223565"/>
    <w:rPr>
      <w:i/>
      <w:iCs/>
    </w:rPr>
  </w:style>
  <w:style w:type="character" w:styleId="Textoennegrita">
    <w:name w:val="Strong"/>
    <w:basedOn w:val="Fuentedeprrafopredeter"/>
    <w:uiPriority w:val="22"/>
    <w:qFormat/>
    <w:rsid w:val="00223565"/>
    <w:rPr>
      <w:b/>
      <w:bCs/>
    </w:rPr>
  </w:style>
  <w:style w:type="character" w:customStyle="1" w:styleId="EnlacedeInternet">
    <w:name w:val="Enlace de Internet"/>
    <w:basedOn w:val="Fuentedeprrafopredeter"/>
    <w:uiPriority w:val="99"/>
    <w:unhideWhenUsed/>
    <w:rsid w:val="007340B8"/>
    <w:rPr>
      <w:color w:val="0000FF"/>
      <w:u w:val="single"/>
    </w:rPr>
  </w:style>
  <w:style w:type="character" w:customStyle="1" w:styleId="PrrafodelistaCar">
    <w:name w:val="Párrafo de lista Car"/>
    <w:link w:val="Prrafodelista"/>
    <w:uiPriority w:val="34"/>
    <w:qFormat/>
    <w:rsid w:val="00C32798"/>
  </w:style>
  <w:style w:type="character" w:styleId="Nmerodepgina">
    <w:name w:val="page number"/>
    <w:basedOn w:val="Fuentedeprrafopredeter"/>
    <w:uiPriority w:val="99"/>
    <w:semiHidden/>
    <w:unhideWhenUsed/>
    <w:qFormat/>
    <w:rsid w:val="004C6FF0"/>
  </w:style>
  <w:style w:type="character" w:customStyle="1" w:styleId="EnlacedeInternetvisitado">
    <w:name w:val="Enlace de Internet visitado"/>
    <w:basedOn w:val="Fuentedeprrafopredeter"/>
    <w:uiPriority w:val="99"/>
    <w:semiHidden/>
    <w:unhideWhenUsed/>
    <w:rsid w:val="004C6FF0"/>
    <w:rPr>
      <w:color w:val="954F72" w:themeColor="followedHyperlink"/>
      <w:u w:val="single"/>
    </w:rPr>
  </w:style>
  <w:style w:type="character" w:customStyle="1" w:styleId="Mencinsinresolver1">
    <w:name w:val="Mención sin resolver1"/>
    <w:basedOn w:val="Fuentedeprrafopredeter"/>
    <w:uiPriority w:val="99"/>
    <w:semiHidden/>
    <w:unhideWhenUsed/>
    <w:qFormat/>
    <w:rsid w:val="005C7656"/>
    <w:rPr>
      <w:color w:val="605E5C"/>
      <w:shd w:val="clear" w:color="auto" w:fill="E1DFDD"/>
    </w:rPr>
  </w:style>
  <w:style w:type="character" w:customStyle="1" w:styleId="Mencinsinresolver2">
    <w:name w:val="Mención sin resolver2"/>
    <w:basedOn w:val="Fuentedeprrafopredeter"/>
    <w:uiPriority w:val="99"/>
    <w:semiHidden/>
    <w:unhideWhenUsed/>
    <w:qFormat/>
    <w:rsid w:val="00417A24"/>
    <w:rPr>
      <w:color w:val="605E5C"/>
      <w:shd w:val="clear" w:color="auto" w:fill="E1DFDD"/>
    </w:rPr>
  </w:style>
  <w:style w:type="character" w:customStyle="1" w:styleId="TextodegloboCar">
    <w:name w:val="Texto de globo Car"/>
    <w:basedOn w:val="Fuentedeprrafopredeter"/>
    <w:link w:val="Textodeglobo"/>
    <w:uiPriority w:val="99"/>
    <w:semiHidden/>
    <w:qFormat/>
    <w:rsid w:val="00632DFD"/>
    <w:rPr>
      <w:rFonts w:ascii="Segoe UI" w:eastAsia="ヒラギノ角ゴ Pro W3" w:hAnsi="Segoe UI" w:cs="Segoe UI"/>
      <w:color w:val="000000"/>
      <w:sz w:val="18"/>
      <w:szCs w:val="18"/>
      <w:lang w:val="en-US"/>
    </w:rPr>
  </w:style>
  <w:style w:type="character" w:styleId="Refdecomentario">
    <w:name w:val="annotation reference"/>
    <w:basedOn w:val="Fuentedeprrafopredeter"/>
    <w:uiPriority w:val="99"/>
    <w:semiHidden/>
    <w:unhideWhenUsed/>
    <w:qFormat/>
    <w:rsid w:val="00632DFD"/>
    <w:rPr>
      <w:sz w:val="16"/>
      <w:szCs w:val="16"/>
    </w:rPr>
  </w:style>
  <w:style w:type="character" w:customStyle="1" w:styleId="TextocomentarioCar">
    <w:name w:val="Texto comentario Car"/>
    <w:basedOn w:val="Fuentedeprrafopredeter"/>
    <w:link w:val="Textocomentario"/>
    <w:uiPriority w:val="99"/>
    <w:qFormat/>
    <w:rsid w:val="00632DFD"/>
    <w:rPr>
      <w:rFonts w:ascii="Arial" w:eastAsia="ヒラギノ角ゴ Pro W3" w:hAnsi="Arial" w:cs="Times New Roman"/>
      <w:color w:val="000000"/>
      <w:sz w:val="20"/>
      <w:szCs w:val="20"/>
      <w:lang w:val="en-US"/>
    </w:rPr>
  </w:style>
  <w:style w:type="character" w:customStyle="1" w:styleId="AsuntodelcomentarioCar">
    <w:name w:val="Asunto del comentario Car"/>
    <w:basedOn w:val="TextocomentarioCar"/>
    <w:link w:val="Asuntodelcomentario"/>
    <w:uiPriority w:val="99"/>
    <w:semiHidden/>
    <w:qFormat/>
    <w:rsid w:val="00632DFD"/>
    <w:rPr>
      <w:rFonts w:ascii="Arial" w:eastAsia="ヒラギノ角ゴ Pro W3" w:hAnsi="Arial" w:cs="Times New Roman"/>
      <w:b/>
      <w:bCs/>
      <w:color w:val="000000"/>
      <w:sz w:val="20"/>
      <w:szCs w:val="20"/>
      <w:lang w:val="en-US"/>
    </w:rPr>
  </w:style>
  <w:style w:type="character" w:customStyle="1" w:styleId="Mencinsinresolver3">
    <w:name w:val="Mención sin resolver3"/>
    <w:basedOn w:val="Fuentedeprrafopredeter"/>
    <w:uiPriority w:val="99"/>
    <w:semiHidden/>
    <w:unhideWhenUsed/>
    <w:qFormat/>
    <w:rsid w:val="004D642B"/>
    <w:rPr>
      <w:color w:val="605E5C"/>
      <w:shd w:val="clear" w:color="auto" w:fill="E1DFDD"/>
    </w:rPr>
  </w:style>
  <w:style w:type="character" w:customStyle="1" w:styleId="TextonotapieCar">
    <w:name w:val="Texto nota pie Car"/>
    <w:basedOn w:val="Fuentedeprrafopredeter"/>
    <w:link w:val="Textonotapie"/>
    <w:uiPriority w:val="99"/>
    <w:semiHidden/>
    <w:qFormat/>
    <w:rsid w:val="00AB4C25"/>
    <w:rPr>
      <w:rFonts w:ascii="Arial" w:eastAsia="ヒラギノ角ゴ Pro W3" w:hAnsi="Arial" w:cs="Times New Roman"/>
      <w:color w:val="000000"/>
      <w:sz w:val="20"/>
      <w:szCs w:val="20"/>
      <w:lang w:val="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AB4C25"/>
    <w:rPr>
      <w:vertAlign w:val="superscript"/>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EE258A"/>
    <w:pPr>
      <w:tabs>
        <w:tab w:val="center" w:pos="4252"/>
        <w:tab w:val="right" w:pos="8504"/>
      </w:tabs>
    </w:pPr>
  </w:style>
  <w:style w:type="paragraph" w:styleId="Piedepgina">
    <w:name w:val="footer"/>
    <w:basedOn w:val="Normal"/>
    <w:link w:val="PiedepginaCar"/>
    <w:uiPriority w:val="99"/>
    <w:unhideWhenUsed/>
    <w:rsid w:val="00EE258A"/>
    <w:pPr>
      <w:tabs>
        <w:tab w:val="center" w:pos="4252"/>
        <w:tab w:val="right" w:pos="8504"/>
      </w:tabs>
    </w:pPr>
  </w:style>
  <w:style w:type="paragraph" w:styleId="Prrafodelista">
    <w:name w:val="List Paragraph"/>
    <w:basedOn w:val="Normal"/>
    <w:link w:val="PrrafodelistaCar"/>
    <w:uiPriority w:val="34"/>
    <w:qFormat/>
    <w:rsid w:val="00EE258A"/>
    <w:pPr>
      <w:ind w:left="720"/>
      <w:contextualSpacing/>
    </w:pPr>
  </w:style>
  <w:style w:type="paragraph" w:customStyle="1" w:styleId="Normal1">
    <w:name w:val="Normal1"/>
    <w:qFormat/>
    <w:rsid w:val="007340B8"/>
    <w:pPr>
      <w:spacing w:after="200" w:line="276" w:lineRule="auto"/>
    </w:pPr>
    <w:rPr>
      <w:rFonts w:cs="Calibri"/>
      <w:lang w:eastAsia="es-ES"/>
    </w:rPr>
  </w:style>
  <w:style w:type="paragraph" w:styleId="NormalWeb">
    <w:name w:val="Normal (Web)"/>
    <w:basedOn w:val="Normal"/>
    <w:uiPriority w:val="99"/>
    <w:unhideWhenUsed/>
    <w:qFormat/>
    <w:rsid w:val="007340B8"/>
    <w:pPr>
      <w:spacing w:beforeAutospacing="1" w:afterAutospacing="1"/>
    </w:pPr>
    <w:rPr>
      <w:rFonts w:ascii="Calibri" w:hAnsi="Calibri" w:cs="Calibri"/>
      <w:lang w:eastAsia="es-ES"/>
    </w:rPr>
  </w:style>
  <w:style w:type="paragraph" w:customStyle="1" w:styleId="TtuloVithas">
    <w:name w:val="Título Vithas"/>
    <w:basedOn w:val="Normal"/>
    <w:qFormat/>
    <w:rsid w:val="00C32798"/>
    <w:pPr>
      <w:spacing w:after="160" w:line="280" w:lineRule="auto"/>
    </w:pPr>
    <w:rPr>
      <w:rFonts w:ascii="Barlow" w:hAnsi="Barlow"/>
      <w:b/>
      <w:color w:val="0027C2"/>
      <w:sz w:val="40"/>
      <w:szCs w:val="40"/>
    </w:rPr>
  </w:style>
  <w:style w:type="paragraph" w:styleId="Textodeglobo">
    <w:name w:val="Balloon Text"/>
    <w:basedOn w:val="Normal"/>
    <w:link w:val="TextodegloboCar"/>
    <w:uiPriority w:val="99"/>
    <w:semiHidden/>
    <w:unhideWhenUsed/>
    <w:qFormat/>
    <w:rsid w:val="00632DFD"/>
    <w:rPr>
      <w:rFonts w:ascii="Segoe UI" w:hAnsi="Segoe UI" w:cs="Segoe UI"/>
      <w:sz w:val="18"/>
      <w:szCs w:val="18"/>
    </w:rPr>
  </w:style>
  <w:style w:type="paragraph" w:styleId="Textocomentario">
    <w:name w:val="annotation text"/>
    <w:basedOn w:val="Normal"/>
    <w:link w:val="TextocomentarioCar"/>
    <w:uiPriority w:val="99"/>
    <w:unhideWhenUsed/>
    <w:qFormat/>
    <w:rsid w:val="00632DFD"/>
    <w:rPr>
      <w:sz w:val="20"/>
      <w:szCs w:val="20"/>
    </w:rPr>
  </w:style>
  <w:style w:type="paragraph" w:styleId="Asuntodelcomentario">
    <w:name w:val="annotation subject"/>
    <w:basedOn w:val="Textocomentario"/>
    <w:next w:val="Textocomentario"/>
    <w:link w:val="AsuntodelcomentarioCar"/>
    <w:uiPriority w:val="99"/>
    <w:semiHidden/>
    <w:unhideWhenUsed/>
    <w:qFormat/>
    <w:rsid w:val="00632DFD"/>
    <w:rPr>
      <w:b/>
      <w:bCs/>
    </w:rPr>
  </w:style>
  <w:style w:type="paragraph" w:styleId="Revisin">
    <w:name w:val="Revision"/>
    <w:uiPriority w:val="99"/>
    <w:semiHidden/>
    <w:qFormat/>
    <w:rsid w:val="00D305C4"/>
    <w:rPr>
      <w:rFonts w:ascii="Arial" w:eastAsia="ヒラギノ角ゴ Pro W3" w:hAnsi="Arial" w:cs="Times New Roman"/>
      <w:color w:val="000000"/>
      <w:sz w:val="24"/>
      <w:szCs w:val="24"/>
      <w:lang w:val="en-US"/>
    </w:rPr>
  </w:style>
  <w:style w:type="paragraph" w:styleId="Textonotapie">
    <w:name w:val="footnote text"/>
    <w:basedOn w:val="Normal"/>
    <w:link w:val="TextonotapieCar"/>
    <w:uiPriority w:val="99"/>
    <w:semiHidden/>
    <w:unhideWhenUsed/>
    <w:rsid w:val="00AB4C25"/>
    <w:rPr>
      <w:sz w:val="20"/>
      <w:szCs w:val="20"/>
    </w:rPr>
  </w:style>
  <w:style w:type="character" w:styleId="Hipervnculo">
    <w:name w:val="Hyperlink"/>
    <w:rsid w:val="00703E0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vithas.es/" TargetMode="External"/><Relationship Id="rId18" Type="http://schemas.openxmlformats.org/officeDocument/2006/relationships/hyperlink" Target="https://www.facebook.com/HospitalesVithas" TargetMode="External"/><Relationship Id="rId26" Type="http://schemas.openxmlformats.org/officeDocument/2006/relationships/hyperlink" Target="mailto:comunicacion@vithas.es" TargetMode="External"/><Relationship Id="rId3" Type="http://schemas.openxmlformats.org/officeDocument/2006/relationships/styles" Target="styles.xml"/><Relationship Id="rId21" Type="http://schemas.openxmlformats.org/officeDocument/2006/relationships/hyperlink" Target="mailto:mramila@duomocomunicacion.co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goodgrower.com/" TargetMode="External"/><Relationship Id="rId17" Type="http://schemas.openxmlformats.org/officeDocument/2006/relationships/hyperlink" Target="https://www.instagram.com/vithas_hospitales/?hl=es" TargetMode="External"/><Relationship Id="rId25" Type="http://schemas.openxmlformats.org/officeDocument/2006/relationships/hyperlink" Target="mailto:mramila@duomocomunicacion.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s.linkedin.com/company/vithas-hospital" TargetMode="External"/><Relationship Id="rId20" Type="http://schemas.openxmlformats.org/officeDocument/2006/relationships/hyperlink" Target="https://www.youtube.com/Vithashospita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zasalud.es/" TargetMode="External"/><Relationship Id="rId24" Type="http://schemas.openxmlformats.org/officeDocument/2006/relationships/image" Target="media/image2.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tiktok.com/@hospitalvithas?_t=8qv5phDRLf7&amp;_r=1" TargetMode="External"/><Relationship Id="rId23" Type="http://schemas.openxmlformats.org/officeDocument/2006/relationships/image" Target="media/image1.png"/><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yperlink" Target="https://www.vithaslab.es/" TargetMode="External"/><Relationship Id="rId19" Type="http://schemas.openxmlformats.org/officeDocument/2006/relationships/hyperlink" Target="https://twitter.com/Vitha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undacion.vithas.es/" TargetMode="External"/><Relationship Id="rId14" Type="http://schemas.openxmlformats.org/officeDocument/2006/relationships/hyperlink" Target="file:///C:\Servidor\d\Duomo%20Server%20Dropbox\Duomo%20Server%20Dropbox\duomo%20comunicacion\clientes\vithas\2023\BOILER%20PLATE\Goodgrower.com" TargetMode="External"/><Relationship Id="rId22" Type="http://schemas.openxmlformats.org/officeDocument/2006/relationships/hyperlink" Target="mailto:comunicacion@vithas.es" TargetMode="External"/><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www.vithas.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30545-1BB0-4374-9305-2EE542B2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Fátima Pastor Moreno</dc:creator>
  <dc:description/>
  <cp:lastModifiedBy>Borja Gómez</cp:lastModifiedBy>
  <cp:revision>3</cp:revision>
  <dcterms:created xsi:type="dcterms:W3CDTF">2025-12-22T07:50:00Z</dcterms:created>
  <dcterms:modified xsi:type="dcterms:W3CDTF">2025-12-22T08:21:00Z</dcterms:modified>
  <dc:language>es-ES</dc:language>
</cp:coreProperties>
</file>