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22" w:rsidRPr="00BC2590" w:rsidRDefault="00401B22">
      <w:pPr>
        <w:rPr>
          <w:color w:val="808080" w:themeColor="background1" w:themeShade="80"/>
          <w:lang w:val="es-ES"/>
        </w:rPr>
      </w:pPr>
    </w:p>
    <w:p w:rsidR="00AA28F9" w:rsidRPr="00BC2590" w:rsidRDefault="001D05C2" w:rsidP="00D95929">
      <w:pPr>
        <w:rPr>
          <w:bCs/>
          <w:color w:val="808080" w:themeColor="background1" w:themeShade="80"/>
          <w:sz w:val="28"/>
          <w:szCs w:val="28"/>
          <w:lang w:val="es-ES"/>
        </w:rPr>
      </w:pPr>
      <w:r w:rsidRPr="00BC2590">
        <w:rPr>
          <w:bCs/>
          <w:color w:val="808080" w:themeColor="background1" w:themeShade="80"/>
          <w:sz w:val="28"/>
          <w:szCs w:val="28"/>
          <w:lang w:val="es-ES"/>
        </w:rPr>
        <w:t>NOTA</w:t>
      </w:r>
      <w:r w:rsidR="00F00A60" w:rsidRPr="00BC2590">
        <w:rPr>
          <w:bCs/>
          <w:color w:val="808080" w:themeColor="background1" w:themeShade="80"/>
          <w:sz w:val="28"/>
          <w:szCs w:val="28"/>
          <w:lang w:val="es-ES"/>
        </w:rPr>
        <w:t xml:space="preserve"> DE PRENSA</w:t>
      </w:r>
    </w:p>
    <w:p w:rsidR="001D7CD1" w:rsidRDefault="001D7CD1" w:rsidP="001D7CD1">
      <w:pPr>
        <w:rPr>
          <w:b/>
          <w:bCs/>
          <w:sz w:val="40"/>
          <w:szCs w:val="40"/>
        </w:rPr>
      </w:pPr>
    </w:p>
    <w:p w:rsidR="0009034B" w:rsidRDefault="0009034B" w:rsidP="00C53B62">
      <w:pPr>
        <w:jc w:val="center"/>
        <w:rPr>
          <w:i/>
          <w:sz w:val="23"/>
          <w:szCs w:val="23"/>
          <w:u w:val="single"/>
        </w:rPr>
      </w:pPr>
      <w:r>
        <w:rPr>
          <w:i/>
          <w:sz w:val="23"/>
          <w:szCs w:val="23"/>
          <w:u w:val="single"/>
        </w:rPr>
        <w:t xml:space="preserve">En conmemoración del </w:t>
      </w:r>
      <w:r w:rsidR="00A94AA8">
        <w:rPr>
          <w:i/>
          <w:sz w:val="23"/>
          <w:szCs w:val="23"/>
          <w:u w:val="single"/>
        </w:rPr>
        <w:t>30</w:t>
      </w:r>
      <w:r w:rsidR="0062440C">
        <w:rPr>
          <w:i/>
          <w:sz w:val="23"/>
          <w:szCs w:val="23"/>
          <w:u w:val="single"/>
        </w:rPr>
        <w:t>º</w:t>
      </w:r>
      <w:r>
        <w:rPr>
          <w:i/>
          <w:sz w:val="23"/>
          <w:szCs w:val="23"/>
          <w:u w:val="single"/>
        </w:rPr>
        <w:t xml:space="preserve"> aniversario de </w:t>
      </w:r>
      <w:r w:rsidR="0062440C">
        <w:rPr>
          <w:i/>
          <w:sz w:val="23"/>
          <w:szCs w:val="23"/>
          <w:u w:val="single"/>
        </w:rPr>
        <w:t>la asociación y del Día de la ONCE</w:t>
      </w:r>
    </w:p>
    <w:p w:rsidR="00C53B62" w:rsidRPr="00C53B62" w:rsidRDefault="00C53B62" w:rsidP="00C53B62">
      <w:pPr>
        <w:jc w:val="center"/>
        <w:rPr>
          <w:i/>
          <w:sz w:val="23"/>
          <w:szCs w:val="23"/>
          <w:u w:val="single"/>
        </w:rPr>
      </w:pPr>
    </w:p>
    <w:p w:rsidR="00F81466" w:rsidRPr="00C81B7E" w:rsidRDefault="0009034B" w:rsidP="00C81B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AFAGA y la ONCE </w:t>
      </w:r>
      <w:r w:rsidR="0062440C">
        <w:rPr>
          <w:b/>
          <w:bCs/>
          <w:sz w:val="40"/>
          <w:szCs w:val="40"/>
        </w:rPr>
        <w:t>organizan mañana una actuación conjunta</w:t>
      </w:r>
      <w:r>
        <w:rPr>
          <w:b/>
          <w:bCs/>
          <w:sz w:val="40"/>
          <w:szCs w:val="40"/>
        </w:rPr>
        <w:t xml:space="preserve"> </w:t>
      </w:r>
      <w:r w:rsidR="0062440C">
        <w:rPr>
          <w:b/>
          <w:bCs/>
          <w:sz w:val="40"/>
          <w:szCs w:val="40"/>
        </w:rPr>
        <w:t>de sus agrupaciones corales</w:t>
      </w:r>
      <w:r>
        <w:rPr>
          <w:b/>
          <w:bCs/>
          <w:sz w:val="40"/>
          <w:szCs w:val="40"/>
        </w:rPr>
        <w:t xml:space="preserve"> en el Conservatorio </w:t>
      </w:r>
      <w:r w:rsidR="00085719">
        <w:rPr>
          <w:b/>
          <w:bCs/>
          <w:sz w:val="40"/>
          <w:szCs w:val="40"/>
        </w:rPr>
        <w:t xml:space="preserve">Superior </w:t>
      </w:r>
      <w:r>
        <w:rPr>
          <w:b/>
          <w:bCs/>
          <w:sz w:val="40"/>
          <w:szCs w:val="40"/>
        </w:rPr>
        <w:t xml:space="preserve">de Música de Vigo  </w:t>
      </w:r>
    </w:p>
    <w:p w:rsidR="004166FF" w:rsidRDefault="004166FF" w:rsidP="003831D7">
      <w:pPr>
        <w:jc w:val="both"/>
        <w:rPr>
          <w:b/>
          <w:bCs/>
          <w:u w:val="single"/>
        </w:rPr>
      </w:pPr>
    </w:p>
    <w:p w:rsidR="00086EC0" w:rsidRPr="0009034B" w:rsidRDefault="00BC36EC" w:rsidP="00086EC0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  <w:bCs/>
          <w:u w:val="single"/>
        </w:rPr>
        <w:t>A partir de</w:t>
      </w:r>
      <w:r w:rsidR="00727B91">
        <w:rPr>
          <w:b/>
          <w:bCs/>
          <w:u w:val="single"/>
        </w:rPr>
        <w:t xml:space="preserve"> las 18:00 h y con</w:t>
      </w:r>
      <w:r w:rsidR="0009034B">
        <w:rPr>
          <w:b/>
          <w:bCs/>
          <w:u w:val="single"/>
        </w:rPr>
        <w:t xml:space="preserve"> entrada </w:t>
      </w:r>
      <w:r>
        <w:rPr>
          <w:b/>
          <w:bCs/>
          <w:u w:val="single"/>
        </w:rPr>
        <w:t xml:space="preserve">libre </w:t>
      </w:r>
      <w:r w:rsidR="0009034B">
        <w:rPr>
          <w:b/>
          <w:bCs/>
          <w:u w:val="single"/>
        </w:rPr>
        <w:t>hasta completar el aforo</w:t>
      </w:r>
    </w:p>
    <w:p w:rsidR="003366E8" w:rsidRPr="006F2251" w:rsidRDefault="003366E8" w:rsidP="00F81466">
      <w:pPr>
        <w:rPr>
          <w:lang w:val="es-ES"/>
        </w:rPr>
      </w:pPr>
    </w:p>
    <w:p w:rsidR="00AA1FE8" w:rsidRDefault="00D217CC" w:rsidP="003E4915">
      <w:pPr>
        <w:jc w:val="both"/>
        <w:rPr>
          <w:sz w:val="23"/>
          <w:szCs w:val="23"/>
        </w:rPr>
      </w:pPr>
      <w:r w:rsidRPr="00AD46E2">
        <w:rPr>
          <w:b/>
          <w:color w:val="808080" w:themeColor="background1" w:themeShade="80"/>
          <w:sz w:val="23"/>
          <w:szCs w:val="23"/>
          <w:lang w:val="es-ES"/>
        </w:rPr>
        <w:t>Vigo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, </w:t>
      </w:r>
      <w:r w:rsidR="0009034B">
        <w:rPr>
          <w:b/>
          <w:color w:val="808080" w:themeColor="background1" w:themeShade="80"/>
          <w:sz w:val="23"/>
          <w:szCs w:val="23"/>
          <w:lang w:val="es-ES"/>
        </w:rPr>
        <w:t>vierne</w:t>
      </w:r>
      <w:r w:rsidR="000817D5">
        <w:rPr>
          <w:b/>
          <w:color w:val="808080" w:themeColor="background1" w:themeShade="80"/>
          <w:sz w:val="23"/>
          <w:szCs w:val="23"/>
          <w:lang w:val="es-ES"/>
        </w:rPr>
        <w:t>s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</w:t>
      </w:r>
      <w:r w:rsidR="0009034B">
        <w:rPr>
          <w:b/>
          <w:color w:val="808080" w:themeColor="background1" w:themeShade="80"/>
          <w:sz w:val="23"/>
          <w:szCs w:val="23"/>
          <w:lang w:val="es-ES"/>
        </w:rPr>
        <w:t>22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</w:t>
      </w:r>
      <w:r w:rsidR="0009034B">
        <w:rPr>
          <w:b/>
          <w:color w:val="808080" w:themeColor="background1" w:themeShade="80"/>
          <w:sz w:val="23"/>
          <w:szCs w:val="23"/>
          <w:lang w:val="es-ES"/>
        </w:rPr>
        <w:t>noviembre</w:t>
      </w:r>
      <w:r w:rsidR="0022021D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202</w:t>
      </w:r>
      <w:r w:rsidR="002A4CC2" w:rsidRPr="00AD46E2">
        <w:rPr>
          <w:b/>
          <w:color w:val="808080" w:themeColor="background1" w:themeShade="80"/>
          <w:sz w:val="23"/>
          <w:szCs w:val="23"/>
          <w:lang w:val="es-ES"/>
        </w:rPr>
        <w:t>4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.- </w:t>
      </w:r>
      <w:r w:rsidR="00776A92" w:rsidRPr="00776A92">
        <w:rPr>
          <w:sz w:val="23"/>
          <w:szCs w:val="23"/>
        </w:rPr>
        <w:t xml:space="preserve">En conmemoración del </w:t>
      </w:r>
      <w:r w:rsidR="00C86949">
        <w:rPr>
          <w:sz w:val="23"/>
          <w:szCs w:val="23"/>
        </w:rPr>
        <w:t>30</w:t>
      </w:r>
      <w:r w:rsidR="0062440C">
        <w:rPr>
          <w:sz w:val="23"/>
          <w:szCs w:val="23"/>
        </w:rPr>
        <w:t>º</w:t>
      </w:r>
      <w:r w:rsidR="00776A92" w:rsidRPr="00776A92">
        <w:rPr>
          <w:sz w:val="23"/>
          <w:szCs w:val="23"/>
        </w:rPr>
        <w:t xml:space="preserve"> aniversario de </w:t>
      </w:r>
      <w:r w:rsidR="00776A92">
        <w:rPr>
          <w:sz w:val="23"/>
          <w:szCs w:val="23"/>
        </w:rPr>
        <w:t xml:space="preserve">la </w:t>
      </w:r>
      <w:r w:rsidR="007F3118">
        <w:rPr>
          <w:sz w:val="23"/>
          <w:szCs w:val="23"/>
        </w:rPr>
        <w:t>asociación AFAGA Alzheimer</w:t>
      </w:r>
      <w:r w:rsidR="0062440C">
        <w:rPr>
          <w:sz w:val="23"/>
          <w:szCs w:val="23"/>
        </w:rPr>
        <w:t xml:space="preserve"> y del D</w:t>
      </w:r>
      <w:r w:rsidR="00EE6181">
        <w:rPr>
          <w:sz w:val="23"/>
          <w:szCs w:val="23"/>
        </w:rPr>
        <w:t>í</w:t>
      </w:r>
      <w:r w:rsidR="0062440C">
        <w:rPr>
          <w:sz w:val="23"/>
          <w:szCs w:val="23"/>
        </w:rPr>
        <w:t>a de la ONCE</w:t>
      </w:r>
      <w:r w:rsidR="00776A92">
        <w:rPr>
          <w:sz w:val="23"/>
          <w:szCs w:val="23"/>
        </w:rPr>
        <w:t>, la</w:t>
      </w:r>
      <w:r w:rsidR="00490061">
        <w:rPr>
          <w:sz w:val="23"/>
          <w:szCs w:val="23"/>
        </w:rPr>
        <w:t xml:space="preserve">s agrupaciones corales </w:t>
      </w:r>
      <w:r w:rsidR="00776A92">
        <w:rPr>
          <w:sz w:val="23"/>
          <w:szCs w:val="23"/>
        </w:rPr>
        <w:t>de ambas entidades</w:t>
      </w:r>
      <w:r w:rsidR="00EE6181">
        <w:rPr>
          <w:sz w:val="23"/>
          <w:szCs w:val="23"/>
        </w:rPr>
        <w:t>,</w:t>
      </w:r>
      <w:r w:rsidR="00BC36EC">
        <w:rPr>
          <w:sz w:val="23"/>
          <w:szCs w:val="23"/>
        </w:rPr>
        <w:t xml:space="preserve"> “</w:t>
      </w:r>
      <w:proofErr w:type="spellStart"/>
      <w:r w:rsidR="00BC36EC">
        <w:rPr>
          <w:sz w:val="23"/>
          <w:szCs w:val="23"/>
        </w:rPr>
        <w:t>Sons</w:t>
      </w:r>
      <w:proofErr w:type="spellEnd"/>
      <w:r w:rsidR="00BC36EC">
        <w:rPr>
          <w:sz w:val="23"/>
          <w:szCs w:val="23"/>
        </w:rPr>
        <w:t xml:space="preserve"> da Memoria Casablanca AFAGA” y “Polifónica </w:t>
      </w:r>
      <w:proofErr w:type="spellStart"/>
      <w:r w:rsidR="00BC36EC">
        <w:rPr>
          <w:sz w:val="23"/>
          <w:szCs w:val="23"/>
        </w:rPr>
        <w:t>Cidade</w:t>
      </w:r>
      <w:proofErr w:type="spellEnd"/>
      <w:r w:rsidR="00BC36EC">
        <w:rPr>
          <w:sz w:val="23"/>
          <w:szCs w:val="23"/>
        </w:rPr>
        <w:t xml:space="preserve"> de Vigo ONCE”</w:t>
      </w:r>
      <w:r w:rsidR="00EE6181">
        <w:rPr>
          <w:sz w:val="23"/>
          <w:szCs w:val="23"/>
        </w:rPr>
        <w:t xml:space="preserve">, </w:t>
      </w:r>
      <w:r w:rsidR="00BC36EC">
        <w:rPr>
          <w:sz w:val="23"/>
          <w:szCs w:val="23"/>
        </w:rPr>
        <w:t>actuarán por primera vez</w:t>
      </w:r>
      <w:r w:rsidR="00776A92">
        <w:rPr>
          <w:sz w:val="23"/>
          <w:szCs w:val="23"/>
        </w:rPr>
        <w:t>,</w:t>
      </w:r>
      <w:r w:rsidR="00BC36EC">
        <w:rPr>
          <w:sz w:val="23"/>
          <w:szCs w:val="23"/>
        </w:rPr>
        <w:t xml:space="preserve"> de forma conjunta</w:t>
      </w:r>
      <w:r w:rsidR="00776A92">
        <w:rPr>
          <w:sz w:val="23"/>
          <w:szCs w:val="23"/>
        </w:rPr>
        <w:t>,</w:t>
      </w:r>
      <w:r w:rsidR="00BC36EC">
        <w:rPr>
          <w:sz w:val="23"/>
          <w:szCs w:val="23"/>
        </w:rPr>
        <w:t xml:space="preserve"> </w:t>
      </w:r>
      <w:r w:rsidR="00490061">
        <w:rPr>
          <w:sz w:val="23"/>
          <w:szCs w:val="23"/>
        </w:rPr>
        <w:t xml:space="preserve">en el </w:t>
      </w:r>
      <w:r w:rsidR="0062440C">
        <w:rPr>
          <w:sz w:val="23"/>
          <w:szCs w:val="23"/>
        </w:rPr>
        <w:t xml:space="preserve">Auditorio </w:t>
      </w:r>
      <w:r w:rsidR="007F3118">
        <w:rPr>
          <w:sz w:val="23"/>
          <w:szCs w:val="23"/>
        </w:rPr>
        <w:t xml:space="preserve">Martín </w:t>
      </w:r>
      <w:proofErr w:type="spellStart"/>
      <w:r w:rsidR="007F3118">
        <w:rPr>
          <w:sz w:val="23"/>
          <w:szCs w:val="23"/>
        </w:rPr>
        <w:t>Códax</w:t>
      </w:r>
      <w:proofErr w:type="spellEnd"/>
      <w:r w:rsidR="007F3118">
        <w:rPr>
          <w:sz w:val="23"/>
          <w:szCs w:val="23"/>
        </w:rPr>
        <w:t xml:space="preserve"> </w:t>
      </w:r>
      <w:r w:rsidR="0062440C">
        <w:rPr>
          <w:sz w:val="23"/>
          <w:szCs w:val="23"/>
        </w:rPr>
        <w:t xml:space="preserve">del </w:t>
      </w:r>
      <w:r w:rsidR="00490061">
        <w:rPr>
          <w:sz w:val="23"/>
          <w:szCs w:val="23"/>
        </w:rPr>
        <w:t xml:space="preserve">Conservatorio </w:t>
      </w:r>
      <w:r w:rsidR="0062440C">
        <w:rPr>
          <w:sz w:val="23"/>
          <w:szCs w:val="23"/>
        </w:rPr>
        <w:t xml:space="preserve">Superior </w:t>
      </w:r>
      <w:r w:rsidR="00490061">
        <w:rPr>
          <w:sz w:val="23"/>
          <w:szCs w:val="23"/>
        </w:rPr>
        <w:t xml:space="preserve">de Música de Vigo (Rúa Manuel </w:t>
      </w:r>
      <w:proofErr w:type="spellStart"/>
      <w:r w:rsidR="00490061">
        <w:rPr>
          <w:sz w:val="23"/>
          <w:szCs w:val="23"/>
        </w:rPr>
        <w:t>Olivié</w:t>
      </w:r>
      <w:proofErr w:type="spellEnd"/>
      <w:r w:rsidR="00490061">
        <w:rPr>
          <w:sz w:val="23"/>
          <w:szCs w:val="23"/>
        </w:rPr>
        <w:t xml:space="preserve">, </w:t>
      </w:r>
      <w:r w:rsidR="0005055D">
        <w:rPr>
          <w:sz w:val="23"/>
          <w:szCs w:val="23"/>
        </w:rPr>
        <w:t>23</w:t>
      </w:r>
      <w:r w:rsidR="00BC36EC">
        <w:rPr>
          <w:sz w:val="23"/>
          <w:szCs w:val="23"/>
        </w:rPr>
        <w:t xml:space="preserve">). </w:t>
      </w:r>
    </w:p>
    <w:p w:rsidR="00AA1FE8" w:rsidRDefault="00AA1FE8" w:rsidP="003E4915">
      <w:pPr>
        <w:jc w:val="both"/>
        <w:rPr>
          <w:sz w:val="23"/>
          <w:szCs w:val="23"/>
        </w:rPr>
      </w:pPr>
    </w:p>
    <w:p w:rsidR="00F1016D" w:rsidRDefault="00776A92" w:rsidP="003E4915">
      <w:pPr>
        <w:jc w:val="both"/>
        <w:rPr>
          <w:sz w:val="23"/>
          <w:szCs w:val="23"/>
        </w:rPr>
      </w:pPr>
      <w:r>
        <w:rPr>
          <w:sz w:val="23"/>
          <w:szCs w:val="23"/>
        </w:rPr>
        <w:t>El concierto tendrá lugar mañana</w:t>
      </w:r>
      <w:r w:rsidR="00EE618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C86949">
        <w:rPr>
          <w:sz w:val="23"/>
          <w:szCs w:val="23"/>
        </w:rPr>
        <w:t xml:space="preserve">sábado </w:t>
      </w:r>
      <w:r>
        <w:rPr>
          <w:sz w:val="23"/>
          <w:szCs w:val="23"/>
        </w:rPr>
        <w:t xml:space="preserve">23 de noviembre, a partir de las 18:00 </w:t>
      </w:r>
      <w:r w:rsidR="0005055D">
        <w:rPr>
          <w:sz w:val="23"/>
          <w:szCs w:val="23"/>
        </w:rPr>
        <w:t>h, con</w:t>
      </w:r>
      <w:r w:rsidR="002D2D60">
        <w:rPr>
          <w:sz w:val="23"/>
          <w:szCs w:val="23"/>
        </w:rPr>
        <w:t xml:space="preserve"> entrada gratuita </w:t>
      </w:r>
      <w:r w:rsidR="00490061">
        <w:rPr>
          <w:sz w:val="23"/>
          <w:szCs w:val="23"/>
        </w:rPr>
        <w:t xml:space="preserve">hasta </w:t>
      </w:r>
      <w:r w:rsidR="0062440C">
        <w:rPr>
          <w:sz w:val="23"/>
          <w:szCs w:val="23"/>
        </w:rPr>
        <w:t>completar</w:t>
      </w:r>
      <w:r w:rsidR="00EA4DC8">
        <w:rPr>
          <w:sz w:val="23"/>
          <w:szCs w:val="23"/>
        </w:rPr>
        <w:t xml:space="preserve"> las</w:t>
      </w:r>
      <w:r w:rsidR="00C86949">
        <w:rPr>
          <w:sz w:val="23"/>
          <w:szCs w:val="23"/>
        </w:rPr>
        <w:t xml:space="preserve"> </w:t>
      </w:r>
      <w:r w:rsidR="00BC36EC">
        <w:rPr>
          <w:sz w:val="23"/>
          <w:szCs w:val="23"/>
        </w:rPr>
        <w:t xml:space="preserve">300 </w:t>
      </w:r>
      <w:r w:rsidR="007F3118">
        <w:rPr>
          <w:sz w:val="23"/>
          <w:szCs w:val="23"/>
        </w:rPr>
        <w:t>plazas de aforo</w:t>
      </w:r>
      <w:r>
        <w:rPr>
          <w:sz w:val="23"/>
          <w:szCs w:val="23"/>
        </w:rPr>
        <w:t xml:space="preserve">. </w:t>
      </w:r>
      <w:r w:rsidR="00EE6181">
        <w:rPr>
          <w:sz w:val="23"/>
          <w:szCs w:val="23"/>
        </w:rPr>
        <w:t>A</w:t>
      </w:r>
      <w:r>
        <w:rPr>
          <w:sz w:val="23"/>
          <w:szCs w:val="23"/>
        </w:rPr>
        <w:t xml:space="preserve">mbas corales deleitarán a los asistentes con una cuidada selección de sus </w:t>
      </w:r>
      <w:r w:rsidR="00EA4DC8">
        <w:rPr>
          <w:sz w:val="23"/>
          <w:szCs w:val="23"/>
        </w:rPr>
        <w:t xml:space="preserve">respectivos </w:t>
      </w:r>
      <w:r>
        <w:rPr>
          <w:sz w:val="23"/>
          <w:szCs w:val="23"/>
        </w:rPr>
        <w:t>repertorios musicales</w:t>
      </w:r>
      <w:r w:rsidR="00EA4DC8">
        <w:rPr>
          <w:sz w:val="23"/>
          <w:szCs w:val="23"/>
        </w:rPr>
        <w:t>.</w:t>
      </w:r>
    </w:p>
    <w:p w:rsidR="00EA4DC8" w:rsidRDefault="00EA4DC8" w:rsidP="003E4915">
      <w:pPr>
        <w:jc w:val="both"/>
        <w:rPr>
          <w:sz w:val="23"/>
          <w:szCs w:val="23"/>
        </w:rPr>
      </w:pPr>
    </w:p>
    <w:p w:rsidR="0027169C" w:rsidRDefault="00AA1FE8" w:rsidP="003E491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</w:t>
      </w:r>
      <w:r w:rsidR="00040A14">
        <w:rPr>
          <w:sz w:val="23"/>
          <w:szCs w:val="23"/>
        </w:rPr>
        <w:t>coral</w:t>
      </w:r>
      <w:r w:rsidR="00F1016D">
        <w:rPr>
          <w:sz w:val="23"/>
          <w:szCs w:val="23"/>
        </w:rPr>
        <w:t xml:space="preserve"> </w:t>
      </w:r>
      <w:r w:rsidR="0005055D">
        <w:rPr>
          <w:sz w:val="23"/>
          <w:szCs w:val="23"/>
        </w:rPr>
        <w:t>“</w:t>
      </w:r>
      <w:proofErr w:type="spellStart"/>
      <w:r w:rsidR="00F1016D">
        <w:rPr>
          <w:sz w:val="23"/>
          <w:szCs w:val="23"/>
        </w:rPr>
        <w:t>Sons</w:t>
      </w:r>
      <w:proofErr w:type="spellEnd"/>
      <w:r w:rsidR="00F1016D">
        <w:rPr>
          <w:sz w:val="23"/>
          <w:szCs w:val="23"/>
        </w:rPr>
        <w:t xml:space="preserve"> da Memoria Casablanca AFAGA</w:t>
      </w:r>
      <w:r w:rsidR="0005055D">
        <w:rPr>
          <w:sz w:val="23"/>
          <w:szCs w:val="23"/>
        </w:rPr>
        <w:t>”</w:t>
      </w:r>
      <w:r w:rsidR="00F1016D">
        <w:rPr>
          <w:sz w:val="23"/>
          <w:szCs w:val="23"/>
        </w:rPr>
        <w:t xml:space="preserve"> </w:t>
      </w:r>
      <w:r w:rsidR="00C86949">
        <w:rPr>
          <w:sz w:val="23"/>
          <w:szCs w:val="23"/>
        </w:rPr>
        <w:t xml:space="preserve">acaba </w:t>
      </w:r>
      <w:r w:rsidR="008A3630">
        <w:rPr>
          <w:sz w:val="23"/>
          <w:szCs w:val="23"/>
        </w:rPr>
        <w:t>de recibir</w:t>
      </w:r>
      <w:r w:rsidR="00C86949">
        <w:rPr>
          <w:sz w:val="23"/>
          <w:szCs w:val="23"/>
        </w:rPr>
        <w:t xml:space="preserve"> en 2024 </w:t>
      </w:r>
      <w:r w:rsidR="008A3630">
        <w:rPr>
          <w:sz w:val="23"/>
          <w:szCs w:val="23"/>
        </w:rPr>
        <w:t>el</w:t>
      </w:r>
      <w:r w:rsidR="00F1016D">
        <w:rPr>
          <w:sz w:val="23"/>
          <w:szCs w:val="23"/>
        </w:rPr>
        <w:t xml:space="preserve"> Premio Solidario Grupo Social ONCE Galicia</w:t>
      </w:r>
      <w:r w:rsidR="00C86949">
        <w:rPr>
          <w:sz w:val="23"/>
          <w:szCs w:val="23"/>
        </w:rPr>
        <w:t>,</w:t>
      </w:r>
      <w:r w:rsidR="00F1016D">
        <w:rPr>
          <w:sz w:val="23"/>
          <w:szCs w:val="23"/>
        </w:rPr>
        <w:t xml:space="preserve"> en la categoría de institución, organización, entidad u ONG.</w:t>
      </w:r>
      <w:r w:rsidR="00C86949">
        <w:rPr>
          <w:sz w:val="23"/>
          <w:szCs w:val="23"/>
        </w:rPr>
        <w:t xml:space="preserve"> </w:t>
      </w:r>
      <w:r w:rsidR="006B1A3D">
        <w:rPr>
          <w:sz w:val="23"/>
          <w:szCs w:val="23"/>
        </w:rPr>
        <w:t xml:space="preserve">El Grupo Social ONCE convoca estos galardones </w:t>
      </w:r>
      <w:r w:rsidR="00A94AA8">
        <w:rPr>
          <w:sz w:val="23"/>
          <w:szCs w:val="23"/>
        </w:rPr>
        <w:t xml:space="preserve">cada año </w:t>
      </w:r>
      <w:r w:rsidR="006B1A3D">
        <w:rPr>
          <w:sz w:val="23"/>
          <w:szCs w:val="23"/>
        </w:rPr>
        <w:t>para</w:t>
      </w:r>
      <w:r w:rsidR="00EA4DC8" w:rsidRPr="00EA4DC8">
        <w:rPr>
          <w:sz w:val="23"/>
          <w:szCs w:val="23"/>
        </w:rPr>
        <w:t xml:space="preserve"> reconocer la labor solidaria </w:t>
      </w:r>
      <w:r w:rsidR="006B1A3D">
        <w:rPr>
          <w:sz w:val="23"/>
          <w:szCs w:val="23"/>
        </w:rPr>
        <w:t>de</w:t>
      </w:r>
      <w:r w:rsidR="00EA4DC8" w:rsidRPr="00EA4DC8">
        <w:rPr>
          <w:sz w:val="23"/>
          <w:szCs w:val="23"/>
        </w:rPr>
        <w:t xml:space="preserve"> personas, entidades, instituciones, medios de comunicación y </w:t>
      </w:r>
      <w:r w:rsidR="00DB5FBE">
        <w:rPr>
          <w:sz w:val="23"/>
          <w:szCs w:val="23"/>
        </w:rPr>
        <w:t>A</w:t>
      </w:r>
      <w:r w:rsidR="00EA4DC8" w:rsidRPr="00EA4DC8">
        <w:rPr>
          <w:sz w:val="23"/>
          <w:szCs w:val="23"/>
        </w:rPr>
        <w:t>dministraciones en cada comunidad autónoma</w:t>
      </w:r>
      <w:r w:rsidR="00EE6181">
        <w:rPr>
          <w:sz w:val="23"/>
          <w:szCs w:val="23"/>
        </w:rPr>
        <w:t>,</w:t>
      </w:r>
      <w:r w:rsidR="00EA4DC8">
        <w:rPr>
          <w:sz w:val="23"/>
          <w:szCs w:val="23"/>
        </w:rPr>
        <w:t xml:space="preserve"> y</w:t>
      </w:r>
      <w:r w:rsidR="00EA4DC8" w:rsidRPr="00EA4DC8">
        <w:rPr>
          <w:sz w:val="23"/>
          <w:szCs w:val="23"/>
        </w:rPr>
        <w:t xml:space="preserve"> </w:t>
      </w:r>
      <w:r w:rsidR="006B1A3D">
        <w:rPr>
          <w:sz w:val="23"/>
          <w:szCs w:val="23"/>
        </w:rPr>
        <w:t xml:space="preserve">para </w:t>
      </w:r>
      <w:r w:rsidR="00EA4DC8" w:rsidRPr="00EA4DC8">
        <w:rPr>
          <w:sz w:val="23"/>
          <w:szCs w:val="23"/>
        </w:rPr>
        <w:t>poner en valor su co</w:t>
      </w:r>
      <w:r w:rsidR="006B1A3D">
        <w:rPr>
          <w:sz w:val="23"/>
          <w:szCs w:val="23"/>
        </w:rPr>
        <w:t xml:space="preserve">mpromiso por la normalización, </w:t>
      </w:r>
      <w:r w:rsidR="00EA4DC8" w:rsidRPr="00EA4DC8">
        <w:rPr>
          <w:sz w:val="23"/>
          <w:szCs w:val="23"/>
        </w:rPr>
        <w:t xml:space="preserve">la autonomía </w:t>
      </w:r>
      <w:r w:rsidR="00EA4DC8">
        <w:rPr>
          <w:sz w:val="23"/>
          <w:szCs w:val="23"/>
        </w:rPr>
        <w:t xml:space="preserve">de las </w:t>
      </w:r>
      <w:r w:rsidR="00EA4DC8" w:rsidRPr="00EA4DC8">
        <w:rPr>
          <w:sz w:val="23"/>
          <w:szCs w:val="23"/>
        </w:rPr>
        <w:t>personas</w:t>
      </w:r>
      <w:r w:rsidR="006B1A3D">
        <w:rPr>
          <w:sz w:val="23"/>
          <w:szCs w:val="23"/>
        </w:rPr>
        <w:t xml:space="preserve"> y</w:t>
      </w:r>
      <w:r w:rsidR="00EA4DC8" w:rsidRPr="00EA4DC8">
        <w:rPr>
          <w:sz w:val="23"/>
          <w:szCs w:val="23"/>
        </w:rPr>
        <w:t xml:space="preserve"> la accesibilidad universal. </w:t>
      </w:r>
    </w:p>
    <w:p w:rsidR="00AA1FE8" w:rsidRDefault="00AA1FE8" w:rsidP="003E4915">
      <w:pPr>
        <w:jc w:val="both"/>
        <w:rPr>
          <w:sz w:val="23"/>
          <w:szCs w:val="23"/>
        </w:rPr>
      </w:pPr>
    </w:p>
    <w:p w:rsidR="00040A14" w:rsidRPr="00040A14" w:rsidRDefault="00040A14" w:rsidP="003E4915">
      <w:pPr>
        <w:jc w:val="both"/>
        <w:rPr>
          <w:b/>
          <w:bCs/>
          <w:sz w:val="23"/>
          <w:szCs w:val="23"/>
        </w:rPr>
      </w:pPr>
      <w:r w:rsidRPr="00040A14">
        <w:rPr>
          <w:b/>
          <w:bCs/>
          <w:sz w:val="23"/>
          <w:szCs w:val="23"/>
        </w:rPr>
        <w:t xml:space="preserve">Sobre </w:t>
      </w:r>
      <w:r w:rsidR="00E549B7">
        <w:rPr>
          <w:b/>
          <w:bCs/>
          <w:sz w:val="23"/>
          <w:szCs w:val="23"/>
        </w:rPr>
        <w:t>“</w:t>
      </w:r>
      <w:proofErr w:type="spellStart"/>
      <w:r w:rsidRPr="00040A14">
        <w:rPr>
          <w:b/>
          <w:bCs/>
          <w:sz w:val="23"/>
          <w:szCs w:val="23"/>
        </w:rPr>
        <w:t>Sons</w:t>
      </w:r>
      <w:proofErr w:type="spellEnd"/>
      <w:r w:rsidRPr="00040A14">
        <w:rPr>
          <w:b/>
          <w:bCs/>
          <w:sz w:val="23"/>
          <w:szCs w:val="23"/>
        </w:rPr>
        <w:t xml:space="preserve"> da Memoria Casablanca AFAGA</w:t>
      </w:r>
      <w:r w:rsidR="00E549B7">
        <w:rPr>
          <w:b/>
          <w:bCs/>
          <w:sz w:val="23"/>
          <w:szCs w:val="23"/>
        </w:rPr>
        <w:t>”</w:t>
      </w:r>
    </w:p>
    <w:p w:rsidR="00040A14" w:rsidRDefault="00040A14" w:rsidP="003E4915">
      <w:pPr>
        <w:jc w:val="both"/>
        <w:rPr>
          <w:sz w:val="23"/>
          <w:szCs w:val="23"/>
        </w:rPr>
      </w:pPr>
    </w:p>
    <w:p w:rsidR="00AA1FE8" w:rsidRDefault="00040A14" w:rsidP="003E4915">
      <w:pPr>
        <w:jc w:val="both"/>
        <w:rPr>
          <w:sz w:val="23"/>
          <w:szCs w:val="23"/>
        </w:rPr>
      </w:pPr>
      <w:r>
        <w:rPr>
          <w:sz w:val="23"/>
          <w:szCs w:val="23"/>
        </w:rPr>
        <w:t>Impulsada por</w:t>
      </w:r>
      <w:r w:rsidR="00AA1FE8" w:rsidRPr="0005055D">
        <w:rPr>
          <w:sz w:val="23"/>
          <w:szCs w:val="23"/>
        </w:rPr>
        <w:t xml:space="preserve"> </w:t>
      </w:r>
      <w:r w:rsidR="00AA1FE8">
        <w:rPr>
          <w:sz w:val="23"/>
          <w:szCs w:val="23"/>
        </w:rPr>
        <w:t>AFAGA</w:t>
      </w:r>
      <w:r w:rsidR="00AA1FE8" w:rsidRPr="0005055D">
        <w:rPr>
          <w:sz w:val="23"/>
          <w:szCs w:val="23"/>
        </w:rPr>
        <w:t xml:space="preserve"> Alzheimer y la Fundación Coral Casablanca</w:t>
      </w:r>
      <w:r w:rsidR="00835239">
        <w:rPr>
          <w:sz w:val="23"/>
          <w:szCs w:val="23"/>
        </w:rPr>
        <w:t xml:space="preserve"> en 2019</w:t>
      </w:r>
      <w:r w:rsidR="00AA1FE8">
        <w:rPr>
          <w:sz w:val="23"/>
          <w:szCs w:val="23"/>
        </w:rPr>
        <w:t>,</w:t>
      </w:r>
      <w:r w:rsidR="008A3630">
        <w:rPr>
          <w:sz w:val="23"/>
          <w:szCs w:val="23"/>
        </w:rPr>
        <w:t xml:space="preserve"> </w:t>
      </w:r>
      <w:r w:rsidR="00ED7E03">
        <w:rPr>
          <w:sz w:val="23"/>
          <w:szCs w:val="23"/>
        </w:rPr>
        <w:t>la coral</w:t>
      </w:r>
      <w:r w:rsidR="008A3630">
        <w:rPr>
          <w:sz w:val="23"/>
          <w:szCs w:val="23"/>
        </w:rPr>
        <w:t xml:space="preserve"> está</w:t>
      </w:r>
      <w:r>
        <w:rPr>
          <w:sz w:val="23"/>
          <w:szCs w:val="23"/>
        </w:rPr>
        <w:t xml:space="preserve"> </w:t>
      </w:r>
      <w:r w:rsidR="008A3630">
        <w:rPr>
          <w:sz w:val="23"/>
          <w:szCs w:val="23"/>
        </w:rPr>
        <w:t>integrada por personas usuarias, cuidadores, familiares, y profesionales y voluntarios de la asociación</w:t>
      </w:r>
      <w:r w:rsidR="00835239">
        <w:rPr>
          <w:sz w:val="23"/>
          <w:szCs w:val="23"/>
        </w:rPr>
        <w:t xml:space="preserve">, </w:t>
      </w:r>
      <w:r w:rsidR="00E103E4">
        <w:rPr>
          <w:sz w:val="23"/>
          <w:szCs w:val="23"/>
        </w:rPr>
        <w:t>para</w:t>
      </w:r>
      <w:r>
        <w:rPr>
          <w:sz w:val="23"/>
          <w:szCs w:val="23"/>
        </w:rPr>
        <w:t xml:space="preserve"> </w:t>
      </w:r>
      <w:r w:rsidR="00AA1FE8" w:rsidRPr="0005055D">
        <w:rPr>
          <w:sz w:val="23"/>
          <w:szCs w:val="23"/>
        </w:rPr>
        <w:t>promover la socialización e inclusión de las personas con demencia, realizar estimulación cognitiva y evocar recuerdo</w:t>
      </w:r>
      <w:r w:rsidR="00E103E4">
        <w:rPr>
          <w:sz w:val="23"/>
          <w:szCs w:val="23"/>
        </w:rPr>
        <w:t xml:space="preserve">s mediante </w:t>
      </w:r>
      <w:r w:rsidR="00AA1FE8" w:rsidRPr="0005055D">
        <w:rPr>
          <w:sz w:val="23"/>
          <w:szCs w:val="23"/>
        </w:rPr>
        <w:t xml:space="preserve">la </w:t>
      </w:r>
      <w:r w:rsidR="00E103E4">
        <w:rPr>
          <w:sz w:val="23"/>
          <w:szCs w:val="23"/>
        </w:rPr>
        <w:t xml:space="preserve">música y </w:t>
      </w:r>
      <w:r w:rsidR="00EE6181">
        <w:rPr>
          <w:sz w:val="23"/>
          <w:szCs w:val="23"/>
        </w:rPr>
        <w:t xml:space="preserve">la </w:t>
      </w:r>
      <w:r w:rsidR="00AA1FE8" w:rsidRPr="0005055D">
        <w:rPr>
          <w:sz w:val="23"/>
          <w:szCs w:val="23"/>
        </w:rPr>
        <w:t>reminiscencia.</w:t>
      </w:r>
    </w:p>
    <w:p w:rsidR="0027169C" w:rsidRPr="0027169C" w:rsidRDefault="0027169C" w:rsidP="003E4915">
      <w:pPr>
        <w:jc w:val="both"/>
        <w:rPr>
          <w:sz w:val="23"/>
          <w:szCs w:val="23"/>
          <w:lang w:val="es-ES"/>
        </w:rPr>
      </w:pPr>
    </w:p>
    <w:p w:rsidR="0062440C" w:rsidRDefault="0062440C" w:rsidP="002E6D82">
      <w:pPr>
        <w:jc w:val="both"/>
        <w:rPr>
          <w:b/>
          <w:sz w:val="23"/>
          <w:szCs w:val="23"/>
        </w:rPr>
      </w:pPr>
    </w:p>
    <w:p w:rsidR="0062440C" w:rsidRDefault="0062440C" w:rsidP="002E6D82">
      <w:pPr>
        <w:jc w:val="both"/>
        <w:rPr>
          <w:b/>
          <w:sz w:val="23"/>
          <w:szCs w:val="23"/>
        </w:rPr>
      </w:pPr>
    </w:p>
    <w:p w:rsidR="0062440C" w:rsidRDefault="0062440C" w:rsidP="002E6D82">
      <w:pPr>
        <w:jc w:val="both"/>
        <w:rPr>
          <w:b/>
          <w:sz w:val="23"/>
          <w:szCs w:val="23"/>
        </w:rPr>
      </w:pPr>
    </w:p>
    <w:p w:rsidR="007F3118" w:rsidRDefault="007F3118" w:rsidP="002E6D82">
      <w:pPr>
        <w:jc w:val="both"/>
        <w:rPr>
          <w:b/>
          <w:sz w:val="23"/>
          <w:szCs w:val="23"/>
        </w:rPr>
      </w:pPr>
    </w:p>
    <w:p w:rsidR="007F3118" w:rsidRDefault="007F3118" w:rsidP="002E6D82">
      <w:pPr>
        <w:jc w:val="both"/>
        <w:rPr>
          <w:b/>
          <w:sz w:val="23"/>
          <w:szCs w:val="23"/>
        </w:rPr>
      </w:pPr>
    </w:p>
    <w:p w:rsidR="0062440C" w:rsidRDefault="0062440C" w:rsidP="002E6D82">
      <w:pPr>
        <w:jc w:val="both"/>
        <w:rPr>
          <w:b/>
          <w:sz w:val="23"/>
          <w:szCs w:val="23"/>
        </w:rPr>
      </w:pPr>
    </w:p>
    <w:p w:rsidR="0062440C" w:rsidRDefault="0062440C" w:rsidP="002E6D82">
      <w:pPr>
        <w:jc w:val="both"/>
        <w:rPr>
          <w:b/>
          <w:sz w:val="23"/>
          <w:szCs w:val="23"/>
        </w:rPr>
      </w:pPr>
    </w:p>
    <w:p w:rsidR="00345A2B" w:rsidRDefault="00E7588A" w:rsidP="002E6D82">
      <w:pPr>
        <w:jc w:val="both"/>
        <w:rPr>
          <w:b/>
          <w:sz w:val="23"/>
          <w:szCs w:val="23"/>
        </w:rPr>
      </w:pPr>
      <w:r w:rsidRPr="00AD46E2">
        <w:rPr>
          <w:b/>
          <w:sz w:val="23"/>
          <w:szCs w:val="23"/>
        </w:rPr>
        <w:t>Sobre AFAGA</w:t>
      </w:r>
    </w:p>
    <w:p w:rsidR="00AD46E2" w:rsidRPr="00AD46E2" w:rsidRDefault="00AD46E2" w:rsidP="00E044C2">
      <w:pPr>
        <w:jc w:val="both"/>
        <w:rPr>
          <w:b/>
          <w:sz w:val="23"/>
          <w:szCs w:val="23"/>
        </w:rPr>
      </w:pPr>
    </w:p>
    <w:p w:rsidR="005B094E" w:rsidRPr="00AD46E2" w:rsidRDefault="00E7588A" w:rsidP="005B094E">
      <w:pPr>
        <w:jc w:val="both"/>
        <w:rPr>
          <w:sz w:val="23"/>
          <w:szCs w:val="23"/>
        </w:rPr>
      </w:pPr>
      <w:r w:rsidRPr="00AD46E2">
        <w:rPr>
          <w:sz w:val="23"/>
          <w:szCs w:val="23"/>
        </w:rPr>
        <w:t>La Asociación de Familiares de Enfermos de Alzheimer y otras demencias de Galicia (AFAGA), fundada en Vigo</w:t>
      </w:r>
      <w:r w:rsidR="005C098C" w:rsidRPr="00AD46E2">
        <w:rPr>
          <w:sz w:val="23"/>
          <w:szCs w:val="23"/>
        </w:rPr>
        <w:t xml:space="preserve"> hace 30 años, es una entidad sin ánimo de lucro que realiza diferentes actividades para mejorar la calidad de vida de </w:t>
      </w:r>
      <w:r w:rsidR="002E6D82">
        <w:rPr>
          <w:sz w:val="23"/>
          <w:szCs w:val="23"/>
        </w:rPr>
        <w:t>las personas</w:t>
      </w:r>
      <w:r w:rsidR="005C098C" w:rsidRPr="00AD46E2">
        <w:rPr>
          <w:sz w:val="23"/>
          <w:szCs w:val="23"/>
        </w:rPr>
        <w:t xml:space="preserve"> </w:t>
      </w:r>
      <w:r w:rsidR="002E6D82">
        <w:rPr>
          <w:sz w:val="23"/>
          <w:szCs w:val="23"/>
        </w:rPr>
        <w:t>con</w:t>
      </w:r>
      <w:r w:rsidR="005C098C" w:rsidRPr="00AD46E2">
        <w:rPr>
          <w:sz w:val="23"/>
          <w:szCs w:val="23"/>
        </w:rPr>
        <w:t xml:space="preserve"> Alzheimer y otras demencias y la de sus familiares. </w:t>
      </w:r>
      <w:r w:rsidR="00B5703B" w:rsidRPr="00AD46E2">
        <w:rPr>
          <w:sz w:val="23"/>
          <w:szCs w:val="23"/>
        </w:rPr>
        <w:t>Ofrece</w:t>
      </w:r>
      <w:r w:rsidR="005C098C" w:rsidRPr="00AD46E2">
        <w:rPr>
          <w:sz w:val="23"/>
          <w:szCs w:val="23"/>
        </w:rPr>
        <w:t xml:space="preserve"> información, asesoramiento y orientación y busca acercar la realidad de estas dolencias a entidades públicas y privadas, para dar respuesta a las demandas del colectivo que representa, además de colaborar en las investigaciones que se realizan sobre las demencias neurodegenerativas.</w:t>
      </w:r>
      <w:r w:rsidR="003607D9" w:rsidRPr="00AD46E2">
        <w:rPr>
          <w:sz w:val="23"/>
          <w:szCs w:val="23"/>
        </w:rPr>
        <w:t xml:space="preserve"> En 2023, atendió a </w:t>
      </w:r>
      <w:r w:rsidR="001C214C" w:rsidRPr="00AD46E2">
        <w:rPr>
          <w:sz w:val="23"/>
          <w:szCs w:val="23"/>
        </w:rPr>
        <w:t xml:space="preserve">3.263 </w:t>
      </w:r>
      <w:r w:rsidR="005264A7">
        <w:rPr>
          <w:sz w:val="23"/>
          <w:szCs w:val="23"/>
        </w:rPr>
        <w:t xml:space="preserve">personas, de las que </w:t>
      </w:r>
      <w:r w:rsidR="001C214C" w:rsidRPr="00AD46E2">
        <w:rPr>
          <w:sz w:val="23"/>
          <w:szCs w:val="23"/>
        </w:rPr>
        <w:t>451</w:t>
      </w:r>
      <w:r w:rsidR="003607D9" w:rsidRPr="00AD46E2">
        <w:rPr>
          <w:sz w:val="23"/>
          <w:szCs w:val="23"/>
        </w:rPr>
        <w:t xml:space="preserve"> </w:t>
      </w:r>
      <w:r w:rsidR="005264A7">
        <w:rPr>
          <w:sz w:val="23"/>
          <w:szCs w:val="23"/>
        </w:rPr>
        <w:t>eran personas usuarias</w:t>
      </w:r>
      <w:r w:rsidR="003607D9" w:rsidRPr="00AD46E2">
        <w:rPr>
          <w:sz w:val="23"/>
          <w:szCs w:val="23"/>
        </w:rPr>
        <w:t xml:space="preserve"> </w:t>
      </w:r>
      <w:r w:rsidR="001C214C" w:rsidRPr="00AD46E2">
        <w:rPr>
          <w:sz w:val="23"/>
          <w:szCs w:val="23"/>
        </w:rPr>
        <w:t>con demenci</w:t>
      </w:r>
      <w:r w:rsidR="00D407D3" w:rsidRPr="00AD46E2">
        <w:rPr>
          <w:sz w:val="23"/>
          <w:szCs w:val="23"/>
        </w:rPr>
        <w:t>a</w:t>
      </w:r>
      <w:r w:rsidR="004C35DC">
        <w:rPr>
          <w:sz w:val="23"/>
          <w:szCs w:val="23"/>
        </w:rPr>
        <w:t xml:space="preserve"> y 776 </w:t>
      </w:r>
      <w:r w:rsidR="005264A7">
        <w:rPr>
          <w:sz w:val="23"/>
          <w:szCs w:val="23"/>
        </w:rPr>
        <w:t>participantes en</w:t>
      </w:r>
      <w:r w:rsidR="004C35DC">
        <w:rPr>
          <w:sz w:val="23"/>
          <w:szCs w:val="23"/>
        </w:rPr>
        <w:t xml:space="preserve"> </w:t>
      </w:r>
      <w:r w:rsidR="001C214C" w:rsidRPr="00AD46E2">
        <w:rPr>
          <w:sz w:val="23"/>
          <w:szCs w:val="23"/>
        </w:rPr>
        <w:t xml:space="preserve">programas de prevención al deterioro, en 30 </w:t>
      </w:r>
      <w:r w:rsidR="00831DC1" w:rsidRPr="00AD46E2">
        <w:rPr>
          <w:sz w:val="23"/>
          <w:szCs w:val="23"/>
        </w:rPr>
        <w:t>localizaciones</w:t>
      </w:r>
      <w:r w:rsidR="00D407D3" w:rsidRPr="00AD46E2">
        <w:rPr>
          <w:sz w:val="23"/>
          <w:szCs w:val="23"/>
        </w:rPr>
        <w:t xml:space="preserve"> de</w:t>
      </w:r>
      <w:r w:rsidR="001C214C" w:rsidRPr="00AD46E2">
        <w:rPr>
          <w:sz w:val="23"/>
          <w:szCs w:val="23"/>
        </w:rPr>
        <w:t xml:space="preserve"> </w:t>
      </w:r>
      <w:r w:rsidR="00831DC1" w:rsidRPr="00AD46E2">
        <w:rPr>
          <w:sz w:val="23"/>
          <w:szCs w:val="23"/>
        </w:rPr>
        <w:t>14</w:t>
      </w:r>
      <w:r w:rsidR="001C214C" w:rsidRPr="00AD46E2">
        <w:rPr>
          <w:sz w:val="23"/>
          <w:szCs w:val="23"/>
        </w:rPr>
        <w:t xml:space="preserve"> ayuntamientos de la provincia de Pontevedra.</w:t>
      </w:r>
    </w:p>
    <w:p w:rsidR="004C35DC" w:rsidRDefault="004C35DC" w:rsidP="00F22BD8">
      <w:pPr>
        <w:jc w:val="both"/>
        <w:rPr>
          <w:sz w:val="23"/>
          <w:szCs w:val="23"/>
        </w:rPr>
      </w:pPr>
    </w:p>
    <w:p w:rsidR="00B5703B" w:rsidRDefault="00802488" w:rsidP="00F22BD8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Gabinete de Comunicación</w:t>
      </w:r>
      <w:r w:rsidR="005B094E">
        <w:rPr>
          <w:sz w:val="18"/>
          <w:szCs w:val="18"/>
          <w:lang w:val="es-ES"/>
        </w:rPr>
        <w:t xml:space="preserve"> de AFAGA</w:t>
      </w:r>
    </w:p>
    <w:p w:rsidR="00A7024E" w:rsidRPr="00E044C2" w:rsidRDefault="00802488" w:rsidP="00A7024E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Atlántica Comunicación</w:t>
      </w:r>
      <w:r w:rsidR="00A7024E">
        <w:rPr>
          <w:sz w:val="18"/>
          <w:szCs w:val="18"/>
          <w:lang w:val="es-ES"/>
        </w:rPr>
        <w:t xml:space="preserve"> </w:t>
      </w:r>
      <w:r w:rsidR="00A7024E" w:rsidRPr="00E044C2">
        <w:rPr>
          <w:rStyle w:val="Hipervnculo"/>
          <w:color w:val="auto"/>
          <w:sz w:val="18"/>
          <w:szCs w:val="18"/>
          <w:u w:val="none"/>
          <w:lang w:val="es-ES"/>
        </w:rPr>
        <w:t>986 260 680</w:t>
      </w:r>
    </w:p>
    <w:p w:rsidR="00E044C2" w:rsidRDefault="00FB1FBA" w:rsidP="00F22BD8">
      <w:pPr>
        <w:jc w:val="both"/>
        <w:rPr>
          <w:rStyle w:val="Hipervnculo"/>
          <w:sz w:val="18"/>
          <w:szCs w:val="18"/>
          <w:lang w:val="es-ES"/>
        </w:rPr>
      </w:pPr>
      <w:hyperlink r:id="rId7" w:history="1">
        <w:r w:rsidR="00802488" w:rsidRPr="00802488">
          <w:rPr>
            <w:rStyle w:val="Hipervnculo"/>
            <w:sz w:val="18"/>
            <w:szCs w:val="18"/>
            <w:lang w:val="es-ES"/>
          </w:rPr>
          <w:t>info@atlanticacomunicacion.com</w:t>
        </w:r>
      </w:hyperlink>
    </w:p>
    <w:sectPr w:rsidR="00E044C2" w:rsidSect="00C41C4B">
      <w:headerReference w:type="default" r:id="rId8"/>
      <w:pgSz w:w="11900" w:h="16840"/>
      <w:pgMar w:top="1417" w:right="1701" w:bottom="1417" w:left="1701" w:header="238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FBA" w:rsidRDefault="00FB1FBA" w:rsidP="00DF218E">
      <w:r>
        <w:separator/>
      </w:r>
    </w:p>
  </w:endnote>
  <w:endnote w:type="continuationSeparator" w:id="0">
    <w:p w:rsidR="00FB1FBA" w:rsidRDefault="00FB1FBA" w:rsidP="00D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FBA" w:rsidRDefault="00FB1FBA" w:rsidP="00DF218E">
      <w:r>
        <w:separator/>
      </w:r>
    </w:p>
  </w:footnote>
  <w:footnote w:type="continuationSeparator" w:id="0">
    <w:p w:rsidR="00FB1FBA" w:rsidRDefault="00FB1FBA" w:rsidP="00DF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7D3" w:rsidRDefault="00D407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580EB6" wp14:editId="4C3905C7">
          <wp:simplePos x="0" y="0"/>
          <wp:positionH relativeFrom="column">
            <wp:posOffset>3061970</wp:posOffset>
          </wp:positionH>
          <wp:positionV relativeFrom="paragraph">
            <wp:posOffset>-1750060</wp:posOffset>
          </wp:positionV>
          <wp:extent cx="2814320" cy="2003425"/>
          <wp:effectExtent l="0" t="0" r="0" b="0"/>
          <wp:wrapThrough wrapText="bothSides">
            <wp:wrapPolygon edited="0">
              <wp:start x="8773" y="6572"/>
              <wp:lineTo x="6433" y="9859"/>
              <wp:lineTo x="4825" y="9859"/>
              <wp:lineTo x="4679" y="11913"/>
              <wp:lineTo x="5702" y="13145"/>
              <wp:lineTo x="5702" y="13556"/>
              <wp:lineTo x="10235" y="14172"/>
              <wp:lineTo x="12282" y="14172"/>
              <wp:lineTo x="13159" y="14172"/>
              <wp:lineTo x="14475" y="14172"/>
              <wp:lineTo x="17106" y="13556"/>
              <wp:lineTo x="17253" y="12734"/>
              <wp:lineTo x="17545" y="10269"/>
              <wp:lineTo x="17545" y="9653"/>
              <wp:lineTo x="10673" y="6572"/>
              <wp:lineTo x="8773" y="6572"/>
            </wp:wrapPolygon>
          </wp:wrapThrough>
          <wp:docPr id="138677447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74474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4320" cy="200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34"/>
    <w:multiLevelType w:val="hybridMultilevel"/>
    <w:tmpl w:val="30489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D6D"/>
    <w:multiLevelType w:val="hybridMultilevel"/>
    <w:tmpl w:val="C0BC88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E1C"/>
    <w:multiLevelType w:val="hybridMultilevel"/>
    <w:tmpl w:val="A0987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6F97"/>
    <w:multiLevelType w:val="hybridMultilevel"/>
    <w:tmpl w:val="7EF89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D8"/>
    <w:rsid w:val="00013B2B"/>
    <w:rsid w:val="000159F5"/>
    <w:rsid w:val="00017C34"/>
    <w:rsid w:val="0002245D"/>
    <w:rsid w:val="00023610"/>
    <w:rsid w:val="0002373D"/>
    <w:rsid w:val="00023F40"/>
    <w:rsid w:val="00025736"/>
    <w:rsid w:val="00025B52"/>
    <w:rsid w:val="00032FBA"/>
    <w:rsid w:val="00033429"/>
    <w:rsid w:val="00037459"/>
    <w:rsid w:val="00040A14"/>
    <w:rsid w:val="00042759"/>
    <w:rsid w:val="0005055D"/>
    <w:rsid w:val="00050E4D"/>
    <w:rsid w:val="0005181A"/>
    <w:rsid w:val="0005669C"/>
    <w:rsid w:val="00061B40"/>
    <w:rsid w:val="000704FF"/>
    <w:rsid w:val="00076636"/>
    <w:rsid w:val="000817D5"/>
    <w:rsid w:val="000840C5"/>
    <w:rsid w:val="00085719"/>
    <w:rsid w:val="00086EC0"/>
    <w:rsid w:val="00087EBC"/>
    <w:rsid w:val="0009034B"/>
    <w:rsid w:val="000915C5"/>
    <w:rsid w:val="000A2731"/>
    <w:rsid w:val="000B7FFB"/>
    <w:rsid w:val="000C2E80"/>
    <w:rsid w:val="000C3547"/>
    <w:rsid w:val="000C3AEC"/>
    <w:rsid w:val="000C5C7F"/>
    <w:rsid w:val="000D0601"/>
    <w:rsid w:val="000E3948"/>
    <w:rsid w:val="000E6CAB"/>
    <w:rsid w:val="000E7CBD"/>
    <w:rsid w:val="000F0EC5"/>
    <w:rsid w:val="000F1968"/>
    <w:rsid w:val="000F6BAD"/>
    <w:rsid w:val="000F7EAE"/>
    <w:rsid w:val="001056D1"/>
    <w:rsid w:val="00113415"/>
    <w:rsid w:val="00117BB7"/>
    <w:rsid w:val="001278D5"/>
    <w:rsid w:val="00132948"/>
    <w:rsid w:val="0013678E"/>
    <w:rsid w:val="001424D0"/>
    <w:rsid w:val="00144F10"/>
    <w:rsid w:val="00150B43"/>
    <w:rsid w:val="0015148B"/>
    <w:rsid w:val="00155CB5"/>
    <w:rsid w:val="001663BC"/>
    <w:rsid w:val="0016709D"/>
    <w:rsid w:val="00171E25"/>
    <w:rsid w:val="00174D2D"/>
    <w:rsid w:val="00175CBA"/>
    <w:rsid w:val="00183F4B"/>
    <w:rsid w:val="00184DA7"/>
    <w:rsid w:val="001871DC"/>
    <w:rsid w:val="001B107E"/>
    <w:rsid w:val="001B1326"/>
    <w:rsid w:val="001B63C1"/>
    <w:rsid w:val="001C214C"/>
    <w:rsid w:val="001D05C2"/>
    <w:rsid w:val="001D644D"/>
    <w:rsid w:val="001D7CD1"/>
    <w:rsid w:val="001E114C"/>
    <w:rsid w:val="001E3A8B"/>
    <w:rsid w:val="001F167F"/>
    <w:rsid w:val="00212DFA"/>
    <w:rsid w:val="00213288"/>
    <w:rsid w:val="0022021D"/>
    <w:rsid w:val="00225784"/>
    <w:rsid w:val="0023328F"/>
    <w:rsid w:val="00243276"/>
    <w:rsid w:val="00246DDC"/>
    <w:rsid w:val="0025464A"/>
    <w:rsid w:val="002556BC"/>
    <w:rsid w:val="0026465C"/>
    <w:rsid w:val="002646FE"/>
    <w:rsid w:val="00264722"/>
    <w:rsid w:val="0027169C"/>
    <w:rsid w:val="0027672F"/>
    <w:rsid w:val="00283F96"/>
    <w:rsid w:val="00284947"/>
    <w:rsid w:val="0028549D"/>
    <w:rsid w:val="00291BB8"/>
    <w:rsid w:val="002958DE"/>
    <w:rsid w:val="002A4CC2"/>
    <w:rsid w:val="002A5752"/>
    <w:rsid w:val="002B00F2"/>
    <w:rsid w:val="002B3103"/>
    <w:rsid w:val="002B5290"/>
    <w:rsid w:val="002D1026"/>
    <w:rsid w:val="002D1247"/>
    <w:rsid w:val="002D2D60"/>
    <w:rsid w:val="002E5B9A"/>
    <w:rsid w:val="002E6D82"/>
    <w:rsid w:val="0030496F"/>
    <w:rsid w:val="0031264A"/>
    <w:rsid w:val="00325E64"/>
    <w:rsid w:val="0033519A"/>
    <w:rsid w:val="003366E8"/>
    <w:rsid w:val="003407EB"/>
    <w:rsid w:val="00342541"/>
    <w:rsid w:val="00345A2B"/>
    <w:rsid w:val="00346F04"/>
    <w:rsid w:val="00350247"/>
    <w:rsid w:val="003578B3"/>
    <w:rsid w:val="003607D9"/>
    <w:rsid w:val="00365A4F"/>
    <w:rsid w:val="003725DA"/>
    <w:rsid w:val="003831D7"/>
    <w:rsid w:val="00386CAB"/>
    <w:rsid w:val="003A5A35"/>
    <w:rsid w:val="003A62CC"/>
    <w:rsid w:val="003B2517"/>
    <w:rsid w:val="003B32D0"/>
    <w:rsid w:val="003B51FE"/>
    <w:rsid w:val="003B6CFC"/>
    <w:rsid w:val="003C3464"/>
    <w:rsid w:val="003C3FF6"/>
    <w:rsid w:val="003C5EC5"/>
    <w:rsid w:val="003D6644"/>
    <w:rsid w:val="003E4915"/>
    <w:rsid w:val="003F2741"/>
    <w:rsid w:val="00401B22"/>
    <w:rsid w:val="00411CBB"/>
    <w:rsid w:val="00413362"/>
    <w:rsid w:val="004166FF"/>
    <w:rsid w:val="00426690"/>
    <w:rsid w:val="00440ED7"/>
    <w:rsid w:val="0044409F"/>
    <w:rsid w:val="00447C38"/>
    <w:rsid w:val="004536AD"/>
    <w:rsid w:val="004675DD"/>
    <w:rsid w:val="00470928"/>
    <w:rsid w:val="00472D4A"/>
    <w:rsid w:val="004753B5"/>
    <w:rsid w:val="00475F51"/>
    <w:rsid w:val="00480022"/>
    <w:rsid w:val="00482D87"/>
    <w:rsid w:val="004878B5"/>
    <w:rsid w:val="00490061"/>
    <w:rsid w:val="00496AD1"/>
    <w:rsid w:val="004A42C2"/>
    <w:rsid w:val="004B18DF"/>
    <w:rsid w:val="004B1CE5"/>
    <w:rsid w:val="004B253F"/>
    <w:rsid w:val="004C35DC"/>
    <w:rsid w:val="004C4119"/>
    <w:rsid w:val="004D35D0"/>
    <w:rsid w:val="004D43DF"/>
    <w:rsid w:val="004E1BEE"/>
    <w:rsid w:val="004E1D60"/>
    <w:rsid w:val="004F65C1"/>
    <w:rsid w:val="00500E84"/>
    <w:rsid w:val="0050214B"/>
    <w:rsid w:val="00512020"/>
    <w:rsid w:val="00513F7C"/>
    <w:rsid w:val="0051437C"/>
    <w:rsid w:val="005264A7"/>
    <w:rsid w:val="005327FE"/>
    <w:rsid w:val="0053579D"/>
    <w:rsid w:val="0055297E"/>
    <w:rsid w:val="00552E9D"/>
    <w:rsid w:val="005559C9"/>
    <w:rsid w:val="00570B5B"/>
    <w:rsid w:val="00571FF7"/>
    <w:rsid w:val="00573750"/>
    <w:rsid w:val="00574E8A"/>
    <w:rsid w:val="0057636B"/>
    <w:rsid w:val="00577A9A"/>
    <w:rsid w:val="0058412F"/>
    <w:rsid w:val="005917AB"/>
    <w:rsid w:val="005A63CC"/>
    <w:rsid w:val="005B094E"/>
    <w:rsid w:val="005B4195"/>
    <w:rsid w:val="005C098C"/>
    <w:rsid w:val="005D3B16"/>
    <w:rsid w:val="005E1324"/>
    <w:rsid w:val="005F6039"/>
    <w:rsid w:val="00604FCD"/>
    <w:rsid w:val="00614A5B"/>
    <w:rsid w:val="0062440C"/>
    <w:rsid w:val="00632657"/>
    <w:rsid w:val="006361B4"/>
    <w:rsid w:val="006405F8"/>
    <w:rsid w:val="00647004"/>
    <w:rsid w:val="00653132"/>
    <w:rsid w:val="0065528F"/>
    <w:rsid w:val="00655A0C"/>
    <w:rsid w:val="00655DF1"/>
    <w:rsid w:val="0067735C"/>
    <w:rsid w:val="00677C96"/>
    <w:rsid w:val="00682B54"/>
    <w:rsid w:val="0068665C"/>
    <w:rsid w:val="006A66B5"/>
    <w:rsid w:val="006A7265"/>
    <w:rsid w:val="006B1A3D"/>
    <w:rsid w:val="006B7685"/>
    <w:rsid w:val="006C36D9"/>
    <w:rsid w:val="006C3B1F"/>
    <w:rsid w:val="006C42FE"/>
    <w:rsid w:val="006D4B63"/>
    <w:rsid w:val="006D677D"/>
    <w:rsid w:val="006D7F67"/>
    <w:rsid w:val="006E37F4"/>
    <w:rsid w:val="006E4142"/>
    <w:rsid w:val="006E5C36"/>
    <w:rsid w:val="006F2251"/>
    <w:rsid w:val="007056F3"/>
    <w:rsid w:val="007058E1"/>
    <w:rsid w:val="00716CCC"/>
    <w:rsid w:val="00727B91"/>
    <w:rsid w:val="0073609B"/>
    <w:rsid w:val="0074157D"/>
    <w:rsid w:val="007420DD"/>
    <w:rsid w:val="00745AE5"/>
    <w:rsid w:val="00745EB3"/>
    <w:rsid w:val="007540D1"/>
    <w:rsid w:val="007548CB"/>
    <w:rsid w:val="007627A2"/>
    <w:rsid w:val="00762DE8"/>
    <w:rsid w:val="007639F9"/>
    <w:rsid w:val="00775455"/>
    <w:rsid w:val="00776A92"/>
    <w:rsid w:val="007849FA"/>
    <w:rsid w:val="00790EAB"/>
    <w:rsid w:val="007947B0"/>
    <w:rsid w:val="00796BAD"/>
    <w:rsid w:val="007A630E"/>
    <w:rsid w:val="007B0C7C"/>
    <w:rsid w:val="007B2325"/>
    <w:rsid w:val="007B4595"/>
    <w:rsid w:val="007C2A34"/>
    <w:rsid w:val="007F05AC"/>
    <w:rsid w:val="007F3118"/>
    <w:rsid w:val="007F420C"/>
    <w:rsid w:val="008003D8"/>
    <w:rsid w:val="00802488"/>
    <w:rsid w:val="0081448F"/>
    <w:rsid w:val="00825162"/>
    <w:rsid w:val="008267BA"/>
    <w:rsid w:val="00831DC1"/>
    <w:rsid w:val="00834BF2"/>
    <w:rsid w:val="00835239"/>
    <w:rsid w:val="00847D7F"/>
    <w:rsid w:val="00865C60"/>
    <w:rsid w:val="00872138"/>
    <w:rsid w:val="00874B8D"/>
    <w:rsid w:val="0087643B"/>
    <w:rsid w:val="00876748"/>
    <w:rsid w:val="00887289"/>
    <w:rsid w:val="00892537"/>
    <w:rsid w:val="00892FFE"/>
    <w:rsid w:val="00893DAC"/>
    <w:rsid w:val="0089636B"/>
    <w:rsid w:val="008A1785"/>
    <w:rsid w:val="008A3630"/>
    <w:rsid w:val="008A3A96"/>
    <w:rsid w:val="008A4259"/>
    <w:rsid w:val="008B4BD8"/>
    <w:rsid w:val="008B7675"/>
    <w:rsid w:val="008C4953"/>
    <w:rsid w:val="008D5FB8"/>
    <w:rsid w:val="008D7C5F"/>
    <w:rsid w:val="008E3B32"/>
    <w:rsid w:val="008E50E4"/>
    <w:rsid w:val="008E778A"/>
    <w:rsid w:val="009020E7"/>
    <w:rsid w:val="00904977"/>
    <w:rsid w:val="00906A32"/>
    <w:rsid w:val="00912260"/>
    <w:rsid w:val="0091634D"/>
    <w:rsid w:val="009252A6"/>
    <w:rsid w:val="00941B14"/>
    <w:rsid w:val="009477D2"/>
    <w:rsid w:val="00965073"/>
    <w:rsid w:val="00966D37"/>
    <w:rsid w:val="00981FBA"/>
    <w:rsid w:val="00990A45"/>
    <w:rsid w:val="00990E70"/>
    <w:rsid w:val="00996AE2"/>
    <w:rsid w:val="009A4BD5"/>
    <w:rsid w:val="009B1572"/>
    <w:rsid w:val="009B3D09"/>
    <w:rsid w:val="009B401D"/>
    <w:rsid w:val="009B5265"/>
    <w:rsid w:val="009D2BBE"/>
    <w:rsid w:val="009D3CCF"/>
    <w:rsid w:val="009E7CE8"/>
    <w:rsid w:val="009F372E"/>
    <w:rsid w:val="009F4217"/>
    <w:rsid w:val="00A0125C"/>
    <w:rsid w:val="00A15389"/>
    <w:rsid w:val="00A21029"/>
    <w:rsid w:val="00A229F1"/>
    <w:rsid w:val="00A33AE6"/>
    <w:rsid w:val="00A3786A"/>
    <w:rsid w:val="00A44F48"/>
    <w:rsid w:val="00A4531B"/>
    <w:rsid w:val="00A60896"/>
    <w:rsid w:val="00A62A46"/>
    <w:rsid w:val="00A67819"/>
    <w:rsid w:val="00A7024E"/>
    <w:rsid w:val="00A746F5"/>
    <w:rsid w:val="00A7545D"/>
    <w:rsid w:val="00A820EA"/>
    <w:rsid w:val="00A94AA8"/>
    <w:rsid w:val="00A9684D"/>
    <w:rsid w:val="00AA1FE8"/>
    <w:rsid w:val="00AA28F9"/>
    <w:rsid w:val="00AA6307"/>
    <w:rsid w:val="00AB1F0E"/>
    <w:rsid w:val="00AB3987"/>
    <w:rsid w:val="00AB39D7"/>
    <w:rsid w:val="00AB69EB"/>
    <w:rsid w:val="00AC409C"/>
    <w:rsid w:val="00AD46E2"/>
    <w:rsid w:val="00AD5370"/>
    <w:rsid w:val="00AD57A5"/>
    <w:rsid w:val="00AD6875"/>
    <w:rsid w:val="00AE1F77"/>
    <w:rsid w:val="00AE71CD"/>
    <w:rsid w:val="00AF0C0D"/>
    <w:rsid w:val="00B05181"/>
    <w:rsid w:val="00B075AD"/>
    <w:rsid w:val="00B20745"/>
    <w:rsid w:val="00B26A39"/>
    <w:rsid w:val="00B34297"/>
    <w:rsid w:val="00B34AF6"/>
    <w:rsid w:val="00B35875"/>
    <w:rsid w:val="00B42711"/>
    <w:rsid w:val="00B427E9"/>
    <w:rsid w:val="00B47C32"/>
    <w:rsid w:val="00B5703B"/>
    <w:rsid w:val="00B702A8"/>
    <w:rsid w:val="00B70A02"/>
    <w:rsid w:val="00B713F0"/>
    <w:rsid w:val="00B77738"/>
    <w:rsid w:val="00B80E79"/>
    <w:rsid w:val="00B90755"/>
    <w:rsid w:val="00B94911"/>
    <w:rsid w:val="00BA1996"/>
    <w:rsid w:val="00BC2590"/>
    <w:rsid w:val="00BC36CF"/>
    <w:rsid w:val="00BC36EC"/>
    <w:rsid w:val="00BD030B"/>
    <w:rsid w:val="00BD4127"/>
    <w:rsid w:val="00BD765B"/>
    <w:rsid w:val="00BE24A1"/>
    <w:rsid w:val="00BE70BA"/>
    <w:rsid w:val="00BF7E2D"/>
    <w:rsid w:val="00C04601"/>
    <w:rsid w:val="00C04E2A"/>
    <w:rsid w:val="00C07034"/>
    <w:rsid w:val="00C17728"/>
    <w:rsid w:val="00C17AF3"/>
    <w:rsid w:val="00C22B31"/>
    <w:rsid w:val="00C343BE"/>
    <w:rsid w:val="00C41C4B"/>
    <w:rsid w:val="00C46207"/>
    <w:rsid w:val="00C53B62"/>
    <w:rsid w:val="00C54A1E"/>
    <w:rsid w:val="00C5757C"/>
    <w:rsid w:val="00C61822"/>
    <w:rsid w:val="00C63E49"/>
    <w:rsid w:val="00C76DD2"/>
    <w:rsid w:val="00C81B7E"/>
    <w:rsid w:val="00C86949"/>
    <w:rsid w:val="00CA5C4B"/>
    <w:rsid w:val="00CB55E0"/>
    <w:rsid w:val="00CD36C9"/>
    <w:rsid w:val="00CD5D0A"/>
    <w:rsid w:val="00CE4BA6"/>
    <w:rsid w:val="00CF502F"/>
    <w:rsid w:val="00D034D2"/>
    <w:rsid w:val="00D05D44"/>
    <w:rsid w:val="00D10303"/>
    <w:rsid w:val="00D16CC7"/>
    <w:rsid w:val="00D176E5"/>
    <w:rsid w:val="00D217CC"/>
    <w:rsid w:val="00D26EBC"/>
    <w:rsid w:val="00D270B5"/>
    <w:rsid w:val="00D33444"/>
    <w:rsid w:val="00D35826"/>
    <w:rsid w:val="00D35C56"/>
    <w:rsid w:val="00D407D3"/>
    <w:rsid w:val="00D42394"/>
    <w:rsid w:val="00D535BE"/>
    <w:rsid w:val="00D55666"/>
    <w:rsid w:val="00D57BCE"/>
    <w:rsid w:val="00D621B9"/>
    <w:rsid w:val="00D72866"/>
    <w:rsid w:val="00D72D82"/>
    <w:rsid w:val="00D73F24"/>
    <w:rsid w:val="00D756B6"/>
    <w:rsid w:val="00D809B7"/>
    <w:rsid w:val="00D833F8"/>
    <w:rsid w:val="00D85855"/>
    <w:rsid w:val="00D86E12"/>
    <w:rsid w:val="00D9311A"/>
    <w:rsid w:val="00D9400E"/>
    <w:rsid w:val="00D95929"/>
    <w:rsid w:val="00D97F58"/>
    <w:rsid w:val="00DA2781"/>
    <w:rsid w:val="00DA6889"/>
    <w:rsid w:val="00DB35CF"/>
    <w:rsid w:val="00DB5FBE"/>
    <w:rsid w:val="00DB661E"/>
    <w:rsid w:val="00DC0AAB"/>
    <w:rsid w:val="00DC2A05"/>
    <w:rsid w:val="00DD5651"/>
    <w:rsid w:val="00DF1E09"/>
    <w:rsid w:val="00DF218E"/>
    <w:rsid w:val="00DF4CD1"/>
    <w:rsid w:val="00E013C1"/>
    <w:rsid w:val="00E044C2"/>
    <w:rsid w:val="00E103E4"/>
    <w:rsid w:val="00E12B41"/>
    <w:rsid w:val="00E549B7"/>
    <w:rsid w:val="00E61577"/>
    <w:rsid w:val="00E645CF"/>
    <w:rsid w:val="00E70185"/>
    <w:rsid w:val="00E717A4"/>
    <w:rsid w:val="00E71D16"/>
    <w:rsid w:val="00E746B2"/>
    <w:rsid w:val="00E7588A"/>
    <w:rsid w:val="00E76BA5"/>
    <w:rsid w:val="00E8120B"/>
    <w:rsid w:val="00EA1103"/>
    <w:rsid w:val="00EA21A7"/>
    <w:rsid w:val="00EA4DC8"/>
    <w:rsid w:val="00EB1318"/>
    <w:rsid w:val="00EB1ACD"/>
    <w:rsid w:val="00EB631A"/>
    <w:rsid w:val="00EC0310"/>
    <w:rsid w:val="00EC3CF3"/>
    <w:rsid w:val="00EC4436"/>
    <w:rsid w:val="00ED7E03"/>
    <w:rsid w:val="00EE0632"/>
    <w:rsid w:val="00EE0C69"/>
    <w:rsid w:val="00EE1BF0"/>
    <w:rsid w:val="00EE51F4"/>
    <w:rsid w:val="00EE6181"/>
    <w:rsid w:val="00EE7169"/>
    <w:rsid w:val="00F00A60"/>
    <w:rsid w:val="00F03611"/>
    <w:rsid w:val="00F04080"/>
    <w:rsid w:val="00F07FB6"/>
    <w:rsid w:val="00F1016D"/>
    <w:rsid w:val="00F108BC"/>
    <w:rsid w:val="00F14119"/>
    <w:rsid w:val="00F22BD8"/>
    <w:rsid w:val="00F23FFC"/>
    <w:rsid w:val="00F25849"/>
    <w:rsid w:val="00F32ADF"/>
    <w:rsid w:val="00F425FC"/>
    <w:rsid w:val="00F43ECA"/>
    <w:rsid w:val="00F440B9"/>
    <w:rsid w:val="00F46052"/>
    <w:rsid w:val="00F51BA5"/>
    <w:rsid w:val="00F6015C"/>
    <w:rsid w:val="00F6106D"/>
    <w:rsid w:val="00F677B1"/>
    <w:rsid w:val="00F81466"/>
    <w:rsid w:val="00F825E8"/>
    <w:rsid w:val="00F82ADF"/>
    <w:rsid w:val="00F84333"/>
    <w:rsid w:val="00F84932"/>
    <w:rsid w:val="00F90E9F"/>
    <w:rsid w:val="00F95755"/>
    <w:rsid w:val="00FA70E2"/>
    <w:rsid w:val="00FB080D"/>
    <w:rsid w:val="00FB1FBA"/>
    <w:rsid w:val="00FD0276"/>
    <w:rsid w:val="00FD7C2B"/>
    <w:rsid w:val="00FF1F69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84D38A"/>
  <w15:docId w15:val="{FE240372-773D-CE4E-9D94-7252E47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AF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18E"/>
  </w:style>
  <w:style w:type="paragraph" w:styleId="Piedepgina">
    <w:name w:val="footer"/>
    <w:basedOn w:val="Normal"/>
    <w:link w:val="Piedepgina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8E"/>
  </w:style>
  <w:style w:type="character" w:styleId="Hipervnculo">
    <w:name w:val="Hyperlink"/>
    <w:uiPriority w:val="99"/>
    <w:unhideWhenUsed/>
    <w:rsid w:val="00802488"/>
    <w:rPr>
      <w:color w:val="0563C1"/>
      <w:u w:val="single"/>
    </w:rPr>
  </w:style>
  <w:style w:type="character" w:customStyle="1" w:styleId="Mencinsinresolver1">
    <w:name w:val="Mención sin resolver1"/>
    <w:uiPriority w:val="99"/>
    <w:rsid w:val="00F00A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5C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05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lan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2811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mailto:info@atlanticacomunicacion.com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cp:lastModifiedBy>Álvaro Otero</cp:lastModifiedBy>
  <cp:revision>2</cp:revision>
  <cp:lastPrinted>2022-09-16T08:04:00Z</cp:lastPrinted>
  <dcterms:created xsi:type="dcterms:W3CDTF">2024-11-22T11:27:00Z</dcterms:created>
  <dcterms:modified xsi:type="dcterms:W3CDTF">2024-11-22T11:27:00Z</dcterms:modified>
</cp:coreProperties>
</file>