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4F72" w14:textId="77777777" w:rsidR="00401B22" w:rsidRPr="00BC2590" w:rsidRDefault="00401B22">
      <w:pPr>
        <w:rPr>
          <w:color w:val="808080" w:themeColor="background1" w:themeShade="80"/>
          <w:lang w:val="es-ES"/>
        </w:rPr>
      </w:pPr>
    </w:p>
    <w:p w14:paraId="426E8388" w14:textId="77777777" w:rsidR="00AA28F9" w:rsidRPr="00BC2590" w:rsidRDefault="001D05C2" w:rsidP="00D95929">
      <w:pPr>
        <w:rPr>
          <w:bCs/>
          <w:color w:val="808080" w:themeColor="background1" w:themeShade="80"/>
          <w:sz w:val="28"/>
          <w:szCs w:val="28"/>
          <w:lang w:val="es-ES"/>
        </w:rPr>
      </w:pPr>
      <w:r w:rsidRPr="00BC2590">
        <w:rPr>
          <w:bCs/>
          <w:color w:val="808080" w:themeColor="background1" w:themeShade="80"/>
          <w:sz w:val="28"/>
          <w:szCs w:val="28"/>
          <w:lang w:val="es-ES"/>
        </w:rPr>
        <w:t>NOTA</w:t>
      </w:r>
      <w:r w:rsidR="00F00A60" w:rsidRPr="00BC2590">
        <w:rPr>
          <w:bCs/>
          <w:color w:val="808080" w:themeColor="background1" w:themeShade="80"/>
          <w:sz w:val="28"/>
          <w:szCs w:val="28"/>
          <w:lang w:val="es-ES"/>
        </w:rPr>
        <w:t xml:space="preserve"> DE PRENSA</w:t>
      </w:r>
    </w:p>
    <w:p w14:paraId="24B8DE50" w14:textId="77777777" w:rsidR="0026465C" w:rsidRPr="00D95929" w:rsidRDefault="0026465C" w:rsidP="00D95929">
      <w:pPr>
        <w:rPr>
          <w:bCs/>
          <w:color w:val="616161"/>
          <w:sz w:val="28"/>
          <w:szCs w:val="28"/>
          <w:lang w:val="es-ES"/>
        </w:rPr>
      </w:pPr>
    </w:p>
    <w:p w14:paraId="633557BC" w14:textId="77777777" w:rsidR="00F81466" w:rsidRPr="00C81B7E" w:rsidRDefault="00D217CC" w:rsidP="00C81B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AFAGA </w:t>
      </w:r>
      <w:r w:rsidR="004C35DC">
        <w:rPr>
          <w:b/>
          <w:bCs/>
          <w:sz w:val="40"/>
          <w:szCs w:val="40"/>
        </w:rPr>
        <w:t xml:space="preserve">organiza este jueves </w:t>
      </w:r>
      <w:r w:rsidR="00B702A8">
        <w:rPr>
          <w:b/>
          <w:bCs/>
          <w:sz w:val="40"/>
          <w:szCs w:val="40"/>
        </w:rPr>
        <w:t xml:space="preserve">en </w:t>
      </w:r>
      <w:r w:rsidR="00B702A8" w:rsidRPr="00B702A8">
        <w:rPr>
          <w:b/>
          <w:bCs/>
          <w:color w:val="000000" w:themeColor="text1"/>
          <w:sz w:val="40"/>
          <w:szCs w:val="40"/>
        </w:rPr>
        <w:t>Baiona</w:t>
      </w:r>
      <w:r w:rsidR="00B702A8">
        <w:rPr>
          <w:b/>
          <w:bCs/>
          <w:sz w:val="40"/>
          <w:szCs w:val="40"/>
        </w:rPr>
        <w:t xml:space="preserve"> </w:t>
      </w:r>
      <w:r w:rsidR="004C35DC">
        <w:rPr>
          <w:b/>
          <w:bCs/>
          <w:sz w:val="40"/>
          <w:szCs w:val="40"/>
        </w:rPr>
        <w:t xml:space="preserve">una jornada formativa sobre Alzheimer y otras demencias </w:t>
      </w:r>
    </w:p>
    <w:p w14:paraId="1073BBBD" w14:textId="77777777" w:rsidR="004166FF" w:rsidRDefault="004166FF" w:rsidP="003831D7">
      <w:pPr>
        <w:jc w:val="both"/>
        <w:rPr>
          <w:b/>
          <w:bCs/>
          <w:u w:val="single"/>
        </w:rPr>
      </w:pPr>
    </w:p>
    <w:p w14:paraId="42F5FF7A" w14:textId="77777777" w:rsidR="009F372E" w:rsidRPr="004166FF" w:rsidRDefault="004C35DC" w:rsidP="004166FF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La charla, gratuita hasta completar aforo, cuenta con la colaboración del </w:t>
      </w:r>
      <w:proofErr w:type="spellStart"/>
      <w:r w:rsidR="00B702A8" w:rsidRPr="00B702A8">
        <w:rPr>
          <w:b/>
          <w:bCs/>
          <w:color w:val="000000" w:themeColor="text1"/>
        </w:rPr>
        <w:t>concello</w:t>
      </w:r>
      <w:proofErr w:type="spellEnd"/>
      <w:r>
        <w:rPr>
          <w:b/>
          <w:bCs/>
        </w:rPr>
        <w:t xml:space="preserve"> y está enmarcada en el proyecto </w:t>
      </w:r>
      <w:r w:rsidRPr="004C35DC">
        <w:rPr>
          <w:b/>
          <w:bCs/>
        </w:rPr>
        <w:t>“Formación sobre la enfermedad de Alzheimer en zonas rurales”</w:t>
      </w:r>
      <w:r w:rsidR="00C07034">
        <w:rPr>
          <w:b/>
          <w:bCs/>
        </w:rPr>
        <w:t>,</w:t>
      </w:r>
      <w:r>
        <w:rPr>
          <w:b/>
          <w:bCs/>
        </w:rPr>
        <w:t xml:space="preserve"> que impulsa</w:t>
      </w:r>
      <w:r w:rsidR="009B1572">
        <w:rPr>
          <w:b/>
          <w:bCs/>
        </w:rPr>
        <w:t>n</w:t>
      </w:r>
      <w:r>
        <w:rPr>
          <w:b/>
          <w:bCs/>
        </w:rPr>
        <w:t xml:space="preserve"> CEAFA</w:t>
      </w:r>
      <w:r w:rsidR="009B1572">
        <w:rPr>
          <w:b/>
          <w:bCs/>
        </w:rPr>
        <w:t xml:space="preserve"> y Laboratorios </w:t>
      </w:r>
      <w:proofErr w:type="spellStart"/>
      <w:r w:rsidR="009B1572">
        <w:rPr>
          <w:b/>
          <w:bCs/>
        </w:rPr>
        <w:t>Cinfa</w:t>
      </w:r>
      <w:proofErr w:type="spellEnd"/>
      <w:r>
        <w:rPr>
          <w:b/>
          <w:bCs/>
        </w:rPr>
        <w:t>.</w:t>
      </w:r>
    </w:p>
    <w:p w14:paraId="7256BF89" w14:textId="77777777" w:rsidR="00025736" w:rsidRPr="004166FF" w:rsidRDefault="00025736" w:rsidP="003831D7">
      <w:pPr>
        <w:jc w:val="both"/>
        <w:rPr>
          <w:b/>
          <w:bCs/>
        </w:rPr>
      </w:pPr>
    </w:p>
    <w:p w14:paraId="04FEF145" w14:textId="77777777" w:rsidR="003366E8" w:rsidRPr="006F2251" w:rsidRDefault="003366E8" w:rsidP="00F81466">
      <w:pPr>
        <w:rPr>
          <w:lang w:val="es-ES"/>
        </w:rPr>
      </w:pPr>
    </w:p>
    <w:p w14:paraId="437A9957" w14:textId="77777777" w:rsidR="0031264A" w:rsidRDefault="00D217CC" w:rsidP="0031264A">
      <w:pPr>
        <w:jc w:val="both"/>
        <w:rPr>
          <w:sz w:val="23"/>
          <w:szCs w:val="23"/>
        </w:rPr>
      </w:pPr>
      <w:r w:rsidRPr="00AD46E2">
        <w:rPr>
          <w:b/>
          <w:color w:val="808080" w:themeColor="background1" w:themeShade="80"/>
          <w:sz w:val="23"/>
          <w:szCs w:val="23"/>
          <w:lang w:val="es-ES"/>
        </w:rPr>
        <w:t>Vigo</w:t>
      </w:r>
      <w:r w:rsidR="00E645CF" w:rsidRPr="00AD46E2">
        <w:rPr>
          <w:b/>
          <w:color w:val="808080" w:themeColor="background1" w:themeShade="80"/>
          <w:sz w:val="23"/>
          <w:szCs w:val="23"/>
          <w:lang w:val="es-ES"/>
        </w:rPr>
        <w:t xml:space="preserve">, </w:t>
      </w:r>
      <w:r w:rsidR="0031264A">
        <w:rPr>
          <w:b/>
          <w:color w:val="808080" w:themeColor="background1" w:themeShade="80"/>
          <w:sz w:val="23"/>
          <w:szCs w:val="23"/>
          <w:lang w:val="es-ES"/>
        </w:rPr>
        <w:t>lunes</w:t>
      </w:r>
      <w:r w:rsidR="00E645CF" w:rsidRPr="00AD46E2">
        <w:rPr>
          <w:b/>
          <w:color w:val="808080" w:themeColor="background1" w:themeShade="80"/>
          <w:sz w:val="23"/>
          <w:szCs w:val="23"/>
          <w:lang w:val="es-ES"/>
        </w:rPr>
        <w:t xml:space="preserve"> </w:t>
      </w:r>
      <w:r w:rsidR="0031264A">
        <w:rPr>
          <w:b/>
          <w:color w:val="808080" w:themeColor="background1" w:themeShade="80"/>
          <w:sz w:val="23"/>
          <w:szCs w:val="23"/>
          <w:lang w:val="es-ES"/>
        </w:rPr>
        <w:t>20</w:t>
      </w:r>
      <w:r w:rsidR="00E645CF" w:rsidRPr="00AD46E2">
        <w:rPr>
          <w:b/>
          <w:color w:val="808080" w:themeColor="background1" w:themeShade="80"/>
          <w:sz w:val="23"/>
          <w:szCs w:val="23"/>
          <w:lang w:val="es-ES"/>
        </w:rPr>
        <w:t xml:space="preserve"> de </w:t>
      </w:r>
      <w:r w:rsidRPr="00AD46E2">
        <w:rPr>
          <w:b/>
          <w:color w:val="808080" w:themeColor="background1" w:themeShade="80"/>
          <w:sz w:val="23"/>
          <w:szCs w:val="23"/>
          <w:lang w:val="es-ES"/>
        </w:rPr>
        <w:t>mayo</w:t>
      </w:r>
      <w:r w:rsidR="0022021D" w:rsidRPr="00AD46E2">
        <w:rPr>
          <w:b/>
          <w:color w:val="808080" w:themeColor="background1" w:themeShade="80"/>
          <w:sz w:val="23"/>
          <w:szCs w:val="23"/>
          <w:lang w:val="es-ES"/>
        </w:rPr>
        <w:t xml:space="preserve"> de 202</w:t>
      </w:r>
      <w:r w:rsidR="002A4CC2" w:rsidRPr="00AD46E2">
        <w:rPr>
          <w:b/>
          <w:color w:val="808080" w:themeColor="background1" w:themeShade="80"/>
          <w:sz w:val="23"/>
          <w:szCs w:val="23"/>
          <w:lang w:val="es-ES"/>
        </w:rPr>
        <w:t>4</w:t>
      </w:r>
      <w:r w:rsidR="00E645CF" w:rsidRPr="00AD46E2">
        <w:rPr>
          <w:b/>
          <w:color w:val="808080" w:themeColor="background1" w:themeShade="80"/>
          <w:sz w:val="23"/>
          <w:szCs w:val="23"/>
          <w:lang w:val="es-ES"/>
        </w:rPr>
        <w:t xml:space="preserve">.- </w:t>
      </w:r>
      <w:r w:rsidR="00F81466" w:rsidRPr="00AD46E2">
        <w:rPr>
          <w:sz w:val="23"/>
          <w:szCs w:val="23"/>
        </w:rPr>
        <w:t>La</w:t>
      </w:r>
      <w:r w:rsidR="004753B5" w:rsidRPr="00AD46E2">
        <w:rPr>
          <w:sz w:val="23"/>
          <w:szCs w:val="23"/>
        </w:rPr>
        <w:t xml:space="preserve"> </w:t>
      </w:r>
      <w:r w:rsidR="00D35826" w:rsidRPr="00AD46E2">
        <w:rPr>
          <w:sz w:val="23"/>
          <w:szCs w:val="23"/>
        </w:rPr>
        <w:t>Asociación de Familiares de Enfermos de Alzheimer y otras demencias de Galicia</w:t>
      </w:r>
      <w:r w:rsidR="004753B5" w:rsidRPr="00AD46E2">
        <w:rPr>
          <w:sz w:val="23"/>
          <w:szCs w:val="23"/>
        </w:rPr>
        <w:t xml:space="preserve"> </w:t>
      </w:r>
      <w:r w:rsidR="00D35826">
        <w:rPr>
          <w:sz w:val="23"/>
          <w:szCs w:val="23"/>
        </w:rPr>
        <w:t>(</w:t>
      </w:r>
      <w:r w:rsidR="004C35DC">
        <w:rPr>
          <w:sz w:val="23"/>
          <w:szCs w:val="23"/>
        </w:rPr>
        <w:t>AFAGA</w:t>
      </w:r>
      <w:r w:rsidR="00D35826">
        <w:rPr>
          <w:sz w:val="23"/>
          <w:szCs w:val="23"/>
        </w:rPr>
        <w:t>)</w:t>
      </w:r>
      <w:r w:rsidR="004753B5" w:rsidRPr="00AD46E2">
        <w:rPr>
          <w:sz w:val="23"/>
          <w:szCs w:val="23"/>
        </w:rPr>
        <w:t xml:space="preserve"> </w:t>
      </w:r>
      <w:r w:rsidR="00B702A8" w:rsidRPr="00B702A8">
        <w:rPr>
          <w:color w:val="000000" w:themeColor="text1"/>
          <w:sz w:val="23"/>
          <w:szCs w:val="23"/>
        </w:rPr>
        <w:t>organiza</w:t>
      </w:r>
      <w:r w:rsidR="0031264A">
        <w:rPr>
          <w:sz w:val="23"/>
          <w:szCs w:val="23"/>
        </w:rPr>
        <w:t xml:space="preserve"> este jueves 23 de mayo</w:t>
      </w:r>
      <w:r w:rsidR="00264722">
        <w:rPr>
          <w:sz w:val="23"/>
          <w:szCs w:val="23"/>
        </w:rPr>
        <w:t>,</w:t>
      </w:r>
      <w:r w:rsidR="0031264A">
        <w:rPr>
          <w:sz w:val="23"/>
          <w:szCs w:val="23"/>
        </w:rPr>
        <w:t xml:space="preserve"> de 16:</w:t>
      </w:r>
      <w:r w:rsidR="0031264A" w:rsidRPr="00B702A8">
        <w:rPr>
          <w:color w:val="000000" w:themeColor="text1"/>
          <w:sz w:val="23"/>
          <w:szCs w:val="23"/>
        </w:rPr>
        <w:t>30</w:t>
      </w:r>
      <w:r w:rsidR="00B702A8" w:rsidRPr="00B702A8">
        <w:rPr>
          <w:color w:val="000000" w:themeColor="text1"/>
          <w:sz w:val="23"/>
          <w:szCs w:val="23"/>
        </w:rPr>
        <w:t xml:space="preserve"> h.</w:t>
      </w:r>
      <w:r w:rsidR="0031264A">
        <w:rPr>
          <w:sz w:val="23"/>
          <w:szCs w:val="23"/>
        </w:rPr>
        <w:t xml:space="preserve"> a 18:30 h.</w:t>
      </w:r>
      <w:r w:rsidR="00264722">
        <w:rPr>
          <w:sz w:val="23"/>
          <w:szCs w:val="23"/>
        </w:rPr>
        <w:t>,</w:t>
      </w:r>
      <w:r w:rsidR="0031264A">
        <w:rPr>
          <w:sz w:val="23"/>
          <w:szCs w:val="23"/>
        </w:rPr>
        <w:t xml:space="preserve"> </w:t>
      </w:r>
      <w:r w:rsidR="00B702A8" w:rsidRPr="00B702A8">
        <w:rPr>
          <w:color w:val="000000" w:themeColor="text1"/>
          <w:sz w:val="23"/>
          <w:szCs w:val="23"/>
        </w:rPr>
        <w:t xml:space="preserve">en el espacio Multiusos Ángel Bedriñana (Carabela La Pinta, 13) de Baiona, </w:t>
      </w:r>
      <w:r w:rsidR="0031264A" w:rsidRPr="00B702A8">
        <w:rPr>
          <w:color w:val="000000" w:themeColor="text1"/>
          <w:sz w:val="23"/>
          <w:szCs w:val="23"/>
        </w:rPr>
        <w:t>una</w:t>
      </w:r>
      <w:r w:rsidR="0031264A">
        <w:rPr>
          <w:sz w:val="23"/>
          <w:szCs w:val="23"/>
        </w:rPr>
        <w:t xml:space="preserve"> jornada </w:t>
      </w:r>
      <w:r w:rsidR="00264722">
        <w:rPr>
          <w:sz w:val="23"/>
          <w:szCs w:val="23"/>
        </w:rPr>
        <w:t xml:space="preserve">gratuita para la </w:t>
      </w:r>
      <w:r w:rsidR="0031264A">
        <w:rPr>
          <w:sz w:val="23"/>
          <w:szCs w:val="23"/>
        </w:rPr>
        <w:t>forma</w:t>
      </w:r>
      <w:r w:rsidR="00264722">
        <w:rPr>
          <w:sz w:val="23"/>
          <w:szCs w:val="23"/>
        </w:rPr>
        <w:t>ción</w:t>
      </w:r>
      <w:r w:rsidR="0031264A">
        <w:rPr>
          <w:sz w:val="23"/>
          <w:szCs w:val="23"/>
        </w:rPr>
        <w:t xml:space="preserve"> y </w:t>
      </w:r>
      <w:r w:rsidR="00264722">
        <w:rPr>
          <w:sz w:val="23"/>
          <w:szCs w:val="23"/>
        </w:rPr>
        <w:t>s</w:t>
      </w:r>
      <w:r w:rsidR="0031264A">
        <w:rPr>
          <w:sz w:val="23"/>
          <w:szCs w:val="23"/>
        </w:rPr>
        <w:t>ensibilización sobre Alzheimer y otras demencias</w:t>
      </w:r>
      <w:r w:rsidR="00B702A8">
        <w:rPr>
          <w:sz w:val="23"/>
          <w:szCs w:val="23"/>
        </w:rPr>
        <w:t>.</w:t>
      </w:r>
      <w:r w:rsidR="0031264A">
        <w:rPr>
          <w:sz w:val="23"/>
          <w:szCs w:val="23"/>
        </w:rPr>
        <w:t xml:space="preserve"> </w:t>
      </w:r>
    </w:p>
    <w:p w14:paraId="51597E10" w14:textId="77777777" w:rsidR="0031264A" w:rsidRDefault="0031264A" w:rsidP="0031264A">
      <w:pPr>
        <w:jc w:val="both"/>
        <w:rPr>
          <w:sz w:val="23"/>
          <w:szCs w:val="23"/>
        </w:rPr>
      </w:pPr>
    </w:p>
    <w:p w14:paraId="71461562" w14:textId="77777777" w:rsidR="00264722" w:rsidRDefault="0031264A" w:rsidP="0031264A">
      <w:pPr>
        <w:jc w:val="both"/>
        <w:rPr>
          <w:sz w:val="23"/>
          <w:szCs w:val="23"/>
        </w:rPr>
      </w:pPr>
      <w:r>
        <w:rPr>
          <w:sz w:val="23"/>
          <w:szCs w:val="23"/>
        </w:rPr>
        <w:t>La charla</w:t>
      </w:r>
      <w:r w:rsidR="004E1BEE">
        <w:rPr>
          <w:sz w:val="23"/>
          <w:szCs w:val="23"/>
        </w:rPr>
        <w:t xml:space="preserve">, </w:t>
      </w:r>
      <w:r w:rsidR="00264722">
        <w:rPr>
          <w:sz w:val="23"/>
          <w:szCs w:val="23"/>
        </w:rPr>
        <w:t xml:space="preserve">gratuita hasta completar aforo, </w:t>
      </w:r>
      <w:r>
        <w:rPr>
          <w:sz w:val="23"/>
          <w:szCs w:val="23"/>
        </w:rPr>
        <w:t>será impartida por la psicóloga sanitaria de AFAGA, Beatriz Rodríguez</w:t>
      </w:r>
      <w:r w:rsidR="004C35DC">
        <w:rPr>
          <w:sz w:val="23"/>
          <w:szCs w:val="23"/>
        </w:rPr>
        <w:t>,</w:t>
      </w:r>
      <w:r w:rsidR="002D1247">
        <w:rPr>
          <w:sz w:val="23"/>
          <w:szCs w:val="23"/>
        </w:rPr>
        <w:t xml:space="preserve"> y está</w:t>
      </w:r>
      <w:r>
        <w:rPr>
          <w:sz w:val="23"/>
          <w:szCs w:val="23"/>
        </w:rPr>
        <w:t xml:space="preserve"> dirigida </w:t>
      </w:r>
      <w:r w:rsidR="00264722">
        <w:rPr>
          <w:sz w:val="23"/>
          <w:szCs w:val="23"/>
        </w:rPr>
        <w:t xml:space="preserve">a toda la población interesada, pero especialmente a familiares y personas cuidadoras de pacientes con </w:t>
      </w:r>
      <w:r w:rsidR="002D1247">
        <w:rPr>
          <w:sz w:val="23"/>
          <w:szCs w:val="23"/>
        </w:rPr>
        <w:t xml:space="preserve">Alzheimer y otras </w:t>
      </w:r>
      <w:r w:rsidR="00264722">
        <w:rPr>
          <w:sz w:val="23"/>
          <w:szCs w:val="23"/>
        </w:rPr>
        <w:t>demencia</w:t>
      </w:r>
      <w:r w:rsidR="002D1247">
        <w:rPr>
          <w:sz w:val="23"/>
          <w:szCs w:val="23"/>
        </w:rPr>
        <w:t>s</w:t>
      </w:r>
      <w:r w:rsidR="00D35826">
        <w:rPr>
          <w:sz w:val="23"/>
          <w:szCs w:val="23"/>
        </w:rPr>
        <w:t xml:space="preserve">. </w:t>
      </w:r>
      <w:r w:rsidR="002D1247">
        <w:t xml:space="preserve">Entre otros temas, se abordarán </w:t>
      </w:r>
      <w:r w:rsidR="002D1247" w:rsidRPr="00264722">
        <w:rPr>
          <w:sz w:val="23"/>
          <w:szCs w:val="23"/>
        </w:rPr>
        <w:t>los síntomas y etapas de la enfermedad, tratamientos disponibles y el cuidado de la persona con Alzheimer</w:t>
      </w:r>
      <w:r w:rsidR="002D1247">
        <w:rPr>
          <w:sz w:val="23"/>
          <w:szCs w:val="23"/>
        </w:rPr>
        <w:t>, además de</w:t>
      </w:r>
      <w:r w:rsidR="002D1247" w:rsidRPr="00264722">
        <w:rPr>
          <w:sz w:val="23"/>
          <w:szCs w:val="23"/>
        </w:rPr>
        <w:t xml:space="preserve"> resolver </w:t>
      </w:r>
      <w:r w:rsidR="002D1247">
        <w:rPr>
          <w:sz w:val="23"/>
          <w:szCs w:val="23"/>
        </w:rPr>
        <w:t xml:space="preserve">aquellas </w:t>
      </w:r>
      <w:r w:rsidR="002D1247" w:rsidRPr="00264722">
        <w:rPr>
          <w:sz w:val="23"/>
          <w:szCs w:val="23"/>
        </w:rPr>
        <w:t xml:space="preserve">dudas </w:t>
      </w:r>
      <w:r w:rsidR="002D1247">
        <w:rPr>
          <w:sz w:val="23"/>
          <w:szCs w:val="23"/>
        </w:rPr>
        <w:t xml:space="preserve">que puedan surgir entre los </w:t>
      </w:r>
      <w:r w:rsidR="002D1247" w:rsidRPr="00264722">
        <w:rPr>
          <w:sz w:val="23"/>
          <w:szCs w:val="23"/>
        </w:rPr>
        <w:t>asistentes</w:t>
      </w:r>
      <w:r w:rsidR="00D35826">
        <w:rPr>
          <w:sz w:val="23"/>
          <w:szCs w:val="23"/>
        </w:rPr>
        <w:t>.</w:t>
      </w:r>
    </w:p>
    <w:p w14:paraId="28AF4E2F" w14:textId="77777777" w:rsidR="00F825E8" w:rsidRDefault="00F825E8" w:rsidP="0031264A">
      <w:pPr>
        <w:jc w:val="both"/>
      </w:pPr>
    </w:p>
    <w:p w14:paraId="68572508" w14:textId="77777777" w:rsidR="00F14119" w:rsidRPr="00F14119" w:rsidRDefault="00F14119" w:rsidP="0031264A">
      <w:pPr>
        <w:jc w:val="both"/>
        <w:rPr>
          <w:b/>
        </w:rPr>
      </w:pPr>
      <w:r w:rsidRPr="00F14119">
        <w:rPr>
          <w:b/>
        </w:rPr>
        <w:t xml:space="preserve">Proyecto nacional para la formación de Alzheimer en </w:t>
      </w:r>
      <w:r>
        <w:rPr>
          <w:b/>
        </w:rPr>
        <w:t>e</w:t>
      </w:r>
      <w:r w:rsidRPr="00F14119">
        <w:rPr>
          <w:b/>
        </w:rPr>
        <w:t>l ámbito rural</w:t>
      </w:r>
    </w:p>
    <w:p w14:paraId="72349A71" w14:textId="77777777" w:rsidR="0057636B" w:rsidRDefault="00F825E8" w:rsidP="0031264A">
      <w:pPr>
        <w:jc w:val="both"/>
        <w:rPr>
          <w:sz w:val="23"/>
          <w:szCs w:val="23"/>
        </w:rPr>
      </w:pPr>
      <w:r>
        <w:t>La</w:t>
      </w:r>
      <w:r w:rsidR="002D1247">
        <w:t xml:space="preserve"> </w:t>
      </w:r>
      <w:r w:rsidR="002D1247">
        <w:rPr>
          <w:sz w:val="23"/>
          <w:szCs w:val="23"/>
        </w:rPr>
        <w:t>jornada</w:t>
      </w:r>
      <w:r w:rsidR="00264722" w:rsidRPr="00264722">
        <w:rPr>
          <w:sz w:val="23"/>
          <w:szCs w:val="23"/>
        </w:rPr>
        <w:t xml:space="preserve"> </w:t>
      </w:r>
      <w:r w:rsidR="00D35826">
        <w:rPr>
          <w:sz w:val="23"/>
          <w:szCs w:val="23"/>
        </w:rPr>
        <w:t>de</w:t>
      </w:r>
      <w:r>
        <w:rPr>
          <w:sz w:val="23"/>
          <w:szCs w:val="23"/>
        </w:rPr>
        <w:t xml:space="preserve"> Baiona </w:t>
      </w:r>
      <w:r w:rsidR="002D1247">
        <w:rPr>
          <w:sz w:val="23"/>
          <w:szCs w:val="23"/>
        </w:rPr>
        <w:t>se enmarca en</w:t>
      </w:r>
      <w:r w:rsidR="00D35826">
        <w:rPr>
          <w:sz w:val="23"/>
          <w:szCs w:val="23"/>
        </w:rPr>
        <w:t xml:space="preserve"> la segunda fase</w:t>
      </w:r>
      <w:r w:rsidR="002D1247">
        <w:rPr>
          <w:sz w:val="23"/>
          <w:szCs w:val="23"/>
        </w:rPr>
        <w:t xml:space="preserve"> </w:t>
      </w:r>
      <w:r w:rsidR="00D35826">
        <w:rPr>
          <w:sz w:val="23"/>
          <w:szCs w:val="23"/>
        </w:rPr>
        <w:t>d</w:t>
      </w:r>
      <w:r w:rsidR="002D1247">
        <w:rPr>
          <w:sz w:val="23"/>
          <w:szCs w:val="23"/>
        </w:rPr>
        <w:t>el proyecto</w:t>
      </w:r>
      <w:r>
        <w:rPr>
          <w:sz w:val="23"/>
          <w:szCs w:val="23"/>
        </w:rPr>
        <w:t xml:space="preserve"> </w:t>
      </w:r>
      <w:r w:rsidR="002D1247">
        <w:rPr>
          <w:sz w:val="23"/>
          <w:szCs w:val="23"/>
        </w:rPr>
        <w:t>“Formaci</w:t>
      </w:r>
      <w:r w:rsidR="004C35DC">
        <w:rPr>
          <w:sz w:val="23"/>
          <w:szCs w:val="23"/>
        </w:rPr>
        <w:t xml:space="preserve">ón sobre la enfermedad de Alzheimer en zonas rurales”, </w:t>
      </w:r>
      <w:r w:rsidR="0057636B">
        <w:rPr>
          <w:sz w:val="23"/>
          <w:szCs w:val="23"/>
        </w:rPr>
        <w:t>que impulsan</w:t>
      </w:r>
      <w:r w:rsidR="004C35DC">
        <w:rPr>
          <w:sz w:val="23"/>
          <w:szCs w:val="23"/>
        </w:rPr>
        <w:t xml:space="preserve"> la Confederación Española de Alzheimer (CEAFA), de la que AFAGA forma parte, </w:t>
      </w:r>
      <w:r w:rsidR="0057636B">
        <w:rPr>
          <w:sz w:val="23"/>
          <w:szCs w:val="23"/>
        </w:rPr>
        <w:t xml:space="preserve">y Laboratorios </w:t>
      </w:r>
      <w:proofErr w:type="spellStart"/>
      <w:r w:rsidR="0057636B">
        <w:rPr>
          <w:sz w:val="23"/>
          <w:szCs w:val="23"/>
        </w:rPr>
        <w:t>Cinfa</w:t>
      </w:r>
      <w:proofErr w:type="spellEnd"/>
      <w:r w:rsidR="00D35826">
        <w:rPr>
          <w:sz w:val="23"/>
          <w:szCs w:val="23"/>
        </w:rPr>
        <w:t xml:space="preserve">. El proyecto, del que ya se han beneficiado </w:t>
      </w:r>
      <w:r w:rsidR="00F14119">
        <w:rPr>
          <w:sz w:val="23"/>
          <w:szCs w:val="23"/>
        </w:rPr>
        <w:t xml:space="preserve">unas </w:t>
      </w:r>
      <w:r w:rsidR="00D35826">
        <w:rPr>
          <w:sz w:val="23"/>
          <w:szCs w:val="23"/>
        </w:rPr>
        <w:t xml:space="preserve">2.000 personas en toda España, </w:t>
      </w:r>
      <w:r w:rsidR="00D35826" w:rsidRPr="00D35826">
        <w:rPr>
          <w:sz w:val="23"/>
          <w:szCs w:val="23"/>
        </w:rPr>
        <w:t xml:space="preserve">tiene como objetivo mejorar la formación de la sociedad sobre la enfermedad, así como facilitar información a la persona cuidadora sobre los recursos y servicios disponibles en cada provincia. </w:t>
      </w:r>
    </w:p>
    <w:p w14:paraId="6715C886" w14:textId="77777777" w:rsidR="00F14119" w:rsidRDefault="00F14119" w:rsidP="0031264A">
      <w:pPr>
        <w:jc w:val="both"/>
        <w:rPr>
          <w:sz w:val="23"/>
          <w:szCs w:val="23"/>
        </w:rPr>
      </w:pPr>
    </w:p>
    <w:p w14:paraId="49BAB70A" w14:textId="77777777" w:rsidR="00F14119" w:rsidRDefault="0057636B" w:rsidP="00E044C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Durante los meses de marzo y junio de 2024, </w:t>
      </w:r>
      <w:r w:rsidR="00D35826">
        <w:rPr>
          <w:sz w:val="23"/>
          <w:szCs w:val="23"/>
        </w:rPr>
        <w:t>el</w:t>
      </w:r>
      <w:r w:rsidRPr="0057636B">
        <w:rPr>
          <w:sz w:val="23"/>
          <w:szCs w:val="23"/>
        </w:rPr>
        <w:t xml:space="preserve"> proyecto </w:t>
      </w:r>
      <w:r w:rsidR="00D35826">
        <w:rPr>
          <w:sz w:val="23"/>
          <w:szCs w:val="23"/>
        </w:rPr>
        <w:t>estará activo</w:t>
      </w:r>
      <w:r w:rsidRPr="0057636B">
        <w:rPr>
          <w:sz w:val="23"/>
          <w:szCs w:val="23"/>
        </w:rPr>
        <w:t xml:space="preserve"> en 12 comunidades autónomas e implicará a 42 profesionales de la red asociativa de CEAFA, principalmente psicólogos y trabajadores sociales, quienes </w:t>
      </w:r>
      <w:r w:rsidR="00F825E8">
        <w:rPr>
          <w:sz w:val="23"/>
          <w:szCs w:val="23"/>
        </w:rPr>
        <w:t>impartirán</w:t>
      </w:r>
      <w:r w:rsidRPr="0057636B">
        <w:rPr>
          <w:sz w:val="23"/>
          <w:szCs w:val="23"/>
        </w:rPr>
        <w:t xml:space="preserve"> </w:t>
      </w:r>
      <w:r w:rsidR="00D35826">
        <w:rPr>
          <w:sz w:val="23"/>
          <w:szCs w:val="23"/>
        </w:rPr>
        <w:t xml:space="preserve">hasta </w:t>
      </w:r>
      <w:r w:rsidRPr="0057636B">
        <w:rPr>
          <w:sz w:val="23"/>
          <w:szCs w:val="23"/>
        </w:rPr>
        <w:t xml:space="preserve">200 formaciones, que se suman a </w:t>
      </w:r>
      <w:r w:rsidR="007627A2">
        <w:rPr>
          <w:sz w:val="23"/>
          <w:szCs w:val="23"/>
        </w:rPr>
        <w:t xml:space="preserve">las </w:t>
      </w:r>
      <w:r w:rsidR="00D35826">
        <w:rPr>
          <w:sz w:val="23"/>
          <w:szCs w:val="23"/>
        </w:rPr>
        <w:t xml:space="preserve">casi </w:t>
      </w:r>
      <w:r w:rsidR="007627A2">
        <w:rPr>
          <w:sz w:val="23"/>
          <w:szCs w:val="23"/>
        </w:rPr>
        <w:t>200 ya</w:t>
      </w:r>
      <w:r w:rsidRPr="0057636B">
        <w:rPr>
          <w:sz w:val="23"/>
          <w:szCs w:val="23"/>
        </w:rPr>
        <w:t xml:space="preserve"> realizadas en 2023. </w:t>
      </w:r>
      <w:r w:rsidR="007627A2">
        <w:rPr>
          <w:sz w:val="23"/>
          <w:szCs w:val="23"/>
        </w:rPr>
        <w:t>El proyecto cuenta</w:t>
      </w:r>
      <w:r w:rsidRPr="0057636B">
        <w:rPr>
          <w:sz w:val="23"/>
          <w:szCs w:val="23"/>
        </w:rPr>
        <w:t xml:space="preserve"> con la colaboración de ayuntamientos y farmacia</w:t>
      </w:r>
      <w:r w:rsidR="007627A2">
        <w:rPr>
          <w:sz w:val="23"/>
          <w:szCs w:val="23"/>
        </w:rPr>
        <w:t>s</w:t>
      </w:r>
      <w:r w:rsidR="00F825E8">
        <w:rPr>
          <w:sz w:val="23"/>
          <w:szCs w:val="23"/>
        </w:rPr>
        <w:t xml:space="preserve"> locales</w:t>
      </w:r>
      <w:r w:rsidRPr="0057636B">
        <w:rPr>
          <w:sz w:val="23"/>
          <w:szCs w:val="23"/>
        </w:rPr>
        <w:t xml:space="preserve">, que </w:t>
      </w:r>
      <w:r w:rsidR="007627A2">
        <w:rPr>
          <w:sz w:val="23"/>
          <w:szCs w:val="23"/>
        </w:rPr>
        <w:t>ayudan a</w:t>
      </w:r>
      <w:r w:rsidRPr="0057636B">
        <w:rPr>
          <w:sz w:val="23"/>
          <w:szCs w:val="23"/>
        </w:rPr>
        <w:t xml:space="preserve"> la difusión</w:t>
      </w:r>
      <w:r w:rsidR="00F825E8">
        <w:rPr>
          <w:sz w:val="23"/>
          <w:szCs w:val="23"/>
        </w:rPr>
        <w:t xml:space="preserve"> de la iniciativa</w:t>
      </w:r>
      <w:r w:rsidR="005264A7">
        <w:rPr>
          <w:sz w:val="23"/>
          <w:szCs w:val="23"/>
        </w:rPr>
        <w:t>.</w:t>
      </w:r>
    </w:p>
    <w:p w14:paraId="1B0CC5DD" w14:textId="77777777" w:rsidR="00F14119" w:rsidRDefault="00F14119" w:rsidP="00E044C2">
      <w:pPr>
        <w:jc w:val="both"/>
        <w:rPr>
          <w:sz w:val="23"/>
          <w:szCs w:val="23"/>
        </w:rPr>
      </w:pPr>
    </w:p>
    <w:p w14:paraId="540F70D9" w14:textId="77777777" w:rsidR="00F14119" w:rsidRPr="00F14119" w:rsidRDefault="00F14119" w:rsidP="00F1411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CEAFA es una ONG de ámbito nacional, </w:t>
      </w:r>
      <w:r w:rsidRPr="00F14119">
        <w:rPr>
          <w:sz w:val="23"/>
          <w:szCs w:val="23"/>
        </w:rPr>
        <w:t>compuesta por una Confederación Autonómica, 12</w:t>
      </w:r>
    </w:p>
    <w:p w14:paraId="6F690C32" w14:textId="77777777" w:rsidR="00F14119" w:rsidRPr="00D35826" w:rsidRDefault="00F14119" w:rsidP="00F14119">
      <w:pPr>
        <w:jc w:val="both"/>
        <w:rPr>
          <w:sz w:val="23"/>
          <w:szCs w:val="23"/>
        </w:rPr>
      </w:pPr>
      <w:r w:rsidRPr="00F14119">
        <w:rPr>
          <w:sz w:val="23"/>
          <w:szCs w:val="23"/>
        </w:rPr>
        <w:t xml:space="preserve">Federaciones Autonómicas y 6 </w:t>
      </w:r>
      <w:r>
        <w:rPr>
          <w:sz w:val="23"/>
          <w:szCs w:val="23"/>
        </w:rPr>
        <w:t>a</w:t>
      </w:r>
      <w:r w:rsidRPr="00F14119">
        <w:rPr>
          <w:sz w:val="23"/>
          <w:szCs w:val="23"/>
        </w:rPr>
        <w:t xml:space="preserve">sociaciones </w:t>
      </w:r>
      <w:r>
        <w:rPr>
          <w:sz w:val="23"/>
          <w:szCs w:val="23"/>
        </w:rPr>
        <w:t>u</w:t>
      </w:r>
      <w:r w:rsidRPr="00F14119">
        <w:rPr>
          <w:sz w:val="23"/>
          <w:szCs w:val="23"/>
        </w:rPr>
        <w:t>niprovinciales que aglu</w:t>
      </w:r>
      <w:r>
        <w:rPr>
          <w:sz w:val="23"/>
          <w:szCs w:val="23"/>
        </w:rPr>
        <w:t xml:space="preserve">tinan a más de 300 asociaciones, </w:t>
      </w:r>
      <w:r w:rsidRPr="00F14119">
        <w:rPr>
          <w:sz w:val="23"/>
          <w:szCs w:val="23"/>
        </w:rPr>
        <w:t xml:space="preserve">repartidas </w:t>
      </w:r>
      <w:r>
        <w:rPr>
          <w:sz w:val="23"/>
          <w:szCs w:val="23"/>
        </w:rPr>
        <w:t>por todo el territorio nacional.</w:t>
      </w:r>
    </w:p>
    <w:p w14:paraId="2C05D26D" w14:textId="77777777" w:rsidR="007627A2" w:rsidRDefault="007627A2" w:rsidP="00E044C2">
      <w:pPr>
        <w:jc w:val="both"/>
        <w:rPr>
          <w:b/>
          <w:sz w:val="23"/>
          <w:szCs w:val="23"/>
        </w:rPr>
      </w:pPr>
    </w:p>
    <w:p w14:paraId="16EAE8D9" w14:textId="77777777" w:rsidR="00EE51F4" w:rsidRDefault="00EE51F4" w:rsidP="00E044C2">
      <w:pPr>
        <w:jc w:val="both"/>
        <w:rPr>
          <w:b/>
          <w:sz w:val="23"/>
          <w:szCs w:val="23"/>
        </w:rPr>
      </w:pPr>
    </w:p>
    <w:p w14:paraId="7666679A" w14:textId="5EB9BF40" w:rsidR="00345A2B" w:rsidRDefault="00E7588A" w:rsidP="00E044C2">
      <w:pPr>
        <w:jc w:val="both"/>
        <w:rPr>
          <w:b/>
          <w:sz w:val="23"/>
          <w:szCs w:val="23"/>
        </w:rPr>
      </w:pPr>
      <w:r w:rsidRPr="00AD46E2">
        <w:rPr>
          <w:b/>
          <w:sz w:val="23"/>
          <w:szCs w:val="23"/>
        </w:rPr>
        <w:lastRenderedPageBreak/>
        <w:t>Sobre AFAGA</w:t>
      </w:r>
    </w:p>
    <w:p w14:paraId="51A16E23" w14:textId="77777777" w:rsidR="00AD46E2" w:rsidRPr="00AD46E2" w:rsidRDefault="00AD46E2" w:rsidP="00E044C2">
      <w:pPr>
        <w:jc w:val="both"/>
        <w:rPr>
          <w:b/>
          <w:sz w:val="23"/>
          <w:szCs w:val="23"/>
        </w:rPr>
      </w:pPr>
    </w:p>
    <w:p w14:paraId="390B23D6" w14:textId="77777777" w:rsidR="005B094E" w:rsidRPr="00AD46E2" w:rsidRDefault="00E7588A" w:rsidP="005B094E">
      <w:pPr>
        <w:jc w:val="both"/>
        <w:rPr>
          <w:sz w:val="23"/>
          <w:szCs w:val="23"/>
        </w:rPr>
      </w:pPr>
      <w:r w:rsidRPr="00AD46E2">
        <w:rPr>
          <w:sz w:val="23"/>
          <w:szCs w:val="23"/>
        </w:rPr>
        <w:t>La Asociación de Familiares de Enfermos de Alzheimer y otras demencias de Galicia (AFAGA), fundada en Vigo</w:t>
      </w:r>
      <w:r w:rsidR="005C098C" w:rsidRPr="00AD46E2">
        <w:rPr>
          <w:sz w:val="23"/>
          <w:szCs w:val="23"/>
        </w:rPr>
        <w:t xml:space="preserve"> hace 30 años, es una entidad sin ánimo de lucro que realiza diferentes actividades para mejorar la calidad de vida de los enfermos de Alzheimer y otras demencias y la de sus familiares. </w:t>
      </w:r>
      <w:r w:rsidR="00B5703B" w:rsidRPr="00AD46E2">
        <w:rPr>
          <w:sz w:val="23"/>
          <w:szCs w:val="23"/>
        </w:rPr>
        <w:t>Ofrece</w:t>
      </w:r>
      <w:r w:rsidR="005C098C" w:rsidRPr="00AD46E2">
        <w:rPr>
          <w:sz w:val="23"/>
          <w:szCs w:val="23"/>
        </w:rPr>
        <w:t xml:space="preserve"> información, asesoramiento y orientación y busca acercar la realidad de estas dolencias a entidades públicas y privadas, para dar respuesta a las demandas del colectivo que representa, además de colaborar en las investigaciones que se realizan sobre las demencias neurodegenerativas.</w:t>
      </w:r>
      <w:r w:rsidR="003607D9" w:rsidRPr="00AD46E2">
        <w:rPr>
          <w:sz w:val="23"/>
          <w:szCs w:val="23"/>
        </w:rPr>
        <w:t xml:space="preserve"> En 2023, atendió a </w:t>
      </w:r>
      <w:r w:rsidR="001C214C" w:rsidRPr="00AD46E2">
        <w:rPr>
          <w:sz w:val="23"/>
          <w:szCs w:val="23"/>
        </w:rPr>
        <w:t xml:space="preserve">3.263 </w:t>
      </w:r>
      <w:r w:rsidR="005264A7">
        <w:rPr>
          <w:sz w:val="23"/>
          <w:szCs w:val="23"/>
        </w:rPr>
        <w:t xml:space="preserve">personas, de las que </w:t>
      </w:r>
      <w:r w:rsidR="001C214C" w:rsidRPr="00AD46E2">
        <w:rPr>
          <w:sz w:val="23"/>
          <w:szCs w:val="23"/>
        </w:rPr>
        <w:t>451</w:t>
      </w:r>
      <w:r w:rsidR="003607D9" w:rsidRPr="00AD46E2">
        <w:rPr>
          <w:sz w:val="23"/>
          <w:szCs w:val="23"/>
        </w:rPr>
        <w:t xml:space="preserve"> </w:t>
      </w:r>
      <w:r w:rsidR="005264A7">
        <w:rPr>
          <w:sz w:val="23"/>
          <w:szCs w:val="23"/>
        </w:rPr>
        <w:t>eran personas usuarias</w:t>
      </w:r>
      <w:r w:rsidR="003607D9" w:rsidRPr="00AD46E2">
        <w:rPr>
          <w:sz w:val="23"/>
          <w:szCs w:val="23"/>
        </w:rPr>
        <w:t xml:space="preserve"> </w:t>
      </w:r>
      <w:r w:rsidR="001C214C" w:rsidRPr="00AD46E2">
        <w:rPr>
          <w:sz w:val="23"/>
          <w:szCs w:val="23"/>
        </w:rPr>
        <w:t>con demenci</w:t>
      </w:r>
      <w:r w:rsidR="00D407D3" w:rsidRPr="00AD46E2">
        <w:rPr>
          <w:sz w:val="23"/>
          <w:szCs w:val="23"/>
        </w:rPr>
        <w:t>a</w:t>
      </w:r>
      <w:r w:rsidR="004C35DC">
        <w:rPr>
          <w:sz w:val="23"/>
          <w:szCs w:val="23"/>
        </w:rPr>
        <w:t xml:space="preserve"> y 776 </w:t>
      </w:r>
      <w:r w:rsidR="005264A7">
        <w:rPr>
          <w:sz w:val="23"/>
          <w:szCs w:val="23"/>
        </w:rPr>
        <w:t>participantes en</w:t>
      </w:r>
      <w:r w:rsidR="004C35DC">
        <w:rPr>
          <w:sz w:val="23"/>
          <w:szCs w:val="23"/>
        </w:rPr>
        <w:t xml:space="preserve"> </w:t>
      </w:r>
      <w:r w:rsidR="001C214C" w:rsidRPr="00AD46E2">
        <w:rPr>
          <w:sz w:val="23"/>
          <w:szCs w:val="23"/>
        </w:rPr>
        <w:t xml:space="preserve">programas de prevención al deterioro, en 30 </w:t>
      </w:r>
      <w:r w:rsidR="00831DC1" w:rsidRPr="00AD46E2">
        <w:rPr>
          <w:sz w:val="23"/>
          <w:szCs w:val="23"/>
        </w:rPr>
        <w:t>localizaciones</w:t>
      </w:r>
      <w:r w:rsidR="00D407D3" w:rsidRPr="00AD46E2">
        <w:rPr>
          <w:sz w:val="23"/>
          <w:szCs w:val="23"/>
        </w:rPr>
        <w:t xml:space="preserve"> de</w:t>
      </w:r>
      <w:r w:rsidR="001C214C" w:rsidRPr="00AD46E2">
        <w:rPr>
          <w:sz w:val="23"/>
          <w:szCs w:val="23"/>
        </w:rPr>
        <w:t xml:space="preserve"> </w:t>
      </w:r>
      <w:r w:rsidR="00831DC1" w:rsidRPr="00AD46E2">
        <w:rPr>
          <w:sz w:val="23"/>
          <w:szCs w:val="23"/>
        </w:rPr>
        <w:t>14</w:t>
      </w:r>
      <w:r w:rsidR="001C214C" w:rsidRPr="00AD46E2">
        <w:rPr>
          <w:sz w:val="23"/>
          <w:szCs w:val="23"/>
        </w:rPr>
        <w:t xml:space="preserve"> ayuntamientos de la provincia de Pontevedra.</w:t>
      </w:r>
    </w:p>
    <w:p w14:paraId="7B6A8A87" w14:textId="77777777" w:rsidR="004C35DC" w:rsidRDefault="004C35DC" w:rsidP="00F22BD8">
      <w:pPr>
        <w:jc w:val="both"/>
        <w:rPr>
          <w:sz w:val="23"/>
          <w:szCs w:val="23"/>
        </w:rPr>
      </w:pPr>
    </w:p>
    <w:p w14:paraId="41514951" w14:textId="77777777" w:rsidR="00B5703B" w:rsidRDefault="00802488" w:rsidP="00F22BD8">
      <w:pPr>
        <w:jc w:val="both"/>
        <w:rPr>
          <w:sz w:val="18"/>
          <w:szCs w:val="18"/>
          <w:lang w:val="es-ES"/>
        </w:rPr>
      </w:pPr>
      <w:r w:rsidRPr="00802488">
        <w:rPr>
          <w:sz w:val="18"/>
          <w:szCs w:val="18"/>
          <w:lang w:val="es-ES"/>
        </w:rPr>
        <w:t>Gabinete de Comunicación</w:t>
      </w:r>
      <w:r w:rsidR="005B094E">
        <w:rPr>
          <w:sz w:val="18"/>
          <w:szCs w:val="18"/>
          <w:lang w:val="es-ES"/>
        </w:rPr>
        <w:t xml:space="preserve"> de AFAGA</w:t>
      </w:r>
    </w:p>
    <w:p w14:paraId="66766E08" w14:textId="77777777" w:rsidR="00A7024E" w:rsidRPr="00E044C2" w:rsidRDefault="00802488" w:rsidP="00A7024E">
      <w:pPr>
        <w:jc w:val="both"/>
        <w:rPr>
          <w:sz w:val="18"/>
          <w:szCs w:val="18"/>
          <w:lang w:val="es-ES"/>
        </w:rPr>
      </w:pPr>
      <w:r w:rsidRPr="00802488">
        <w:rPr>
          <w:sz w:val="18"/>
          <w:szCs w:val="18"/>
          <w:lang w:val="es-ES"/>
        </w:rPr>
        <w:t>Atlántica Comunicación</w:t>
      </w:r>
      <w:r w:rsidR="00A7024E">
        <w:rPr>
          <w:sz w:val="18"/>
          <w:szCs w:val="18"/>
          <w:lang w:val="es-ES"/>
        </w:rPr>
        <w:t xml:space="preserve"> </w:t>
      </w:r>
      <w:r w:rsidR="00A7024E" w:rsidRPr="00E044C2">
        <w:rPr>
          <w:rStyle w:val="Hipervnculo"/>
          <w:color w:val="auto"/>
          <w:sz w:val="18"/>
          <w:szCs w:val="18"/>
          <w:u w:val="none"/>
          <w:lang w:val="es-ES"/>
        </w:rPr>
        <w:t>986 260 680</w:t>
      </w:r>
    </w:p>
    <w:p w14:paraId="68681F4A" w14:textId="77777777" w:rsidR="00E044C2" w:rsidRDefault="00000000" w:rsidP="00F22BD8">
      <w:pPr>
        <w:jc w:val="both"/>
        <w:rPr>
          <w:rStyle w:val="Hipervnculo"/>
          <w:sz w:val="18"/>
          <w:szCs w:val="18"/>
          <w:lang w:val="es-ES"/>
        </w:rPr>
      </w:pPr>
      <w:hyperlink r:id="rId7" w:history="1">
        <w:r w:rsidR="00802488" w:rsidRPr="00802488">
          <w:rPr>
            <w:rStyle w:val="Hipervnculo"/>
            <w:sz w:val="18"/>
            <w:szCs w:val="18"/>
            <w:lang w:val="es-ES"/>
          </w:rPr>
          <w:t>info@atlanticacomunicacion.com</w:t>
        </w:r>
      </w:hyperlink>
    </w:p>
    <w:sectPr w:rsidR="00E044C2" w:rsidSect="00C41C4B">
      <w:headerReference w:type="default" r:id="rId8"/>
      <w:pgSz w:w="11900" w:h="16840"/>
      <w:pgMar w:top="1417" w:right="1701" w:bottom="1417" w:left="1701" w:header="238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7BA9" w14:textId="77777777" w:rsidR="007058E1" w:rsidRDefault="007058E1" w:rsidP="00DF218E">
      <w:r>
        <w:separator/>
      </w:r>
    </w:p>
  </w:endnote>
  <w:endnote w:type="continuationSeparator" w:id="0">
    <w:p w14:paraId="46F75F55" w14:textId="77777777" w:rsidR="007058E1" w:rsidRDefault="007058E1" w:rsidP="00DF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C54A" w14:textId="77777777" w:rsidR="007058E1" w:rsidRDefault="007058E1" w:rsidP="00DF218E">
      <w:r>
        <w:separator/>
      </w:r>
    </w:p>
  </w:footnote>
  <w:footnote w:type="continuationSeparator" w:id="0">
    <w:p w14:paraId="47C6C35B" w14:textId="77777777" w:rsidR="007058E1" w:rsidRDefault="007058E1" w:rsidP="00DF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4983" w14:textId="77777777" w:rsidR="00D407D3" w:rsidRDefault="00D407D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BD8BF78" wp14:editId="75366142">
          <wp:simplePos x="0" y="0"/>
          <wp:positionH relativeFrom="column">
            <wp:posOffset>3061970</wp:posOffset>
          </wp:positionH>
          <wp:positionV relativeFrom="paragraph">
            <wp:posOffset>-1750060</wp:posOffset>
          </wp:positionV>
          <wp:extent cx="2814320" cy="2003425"/>
          <wp:effectExtent l="0" t="0" r="0" b="0"/>
          <wp:wrapThrough wrapText="bothSides">
            <wp:wrapPolygon edited="0">
              <wp:start x="8773" y="6572"/>
              <wp:lineTo x="6433" y="9859"/>
              <wp:lineTo x="4825" y="9859"/>
              <wp:lineTo x="4679" y="11913"/>
              <wp:lineTo x="5702" y="13145"/>
              <wp:lineTo x="5702" y="13556"/>
              <wp:lineTo x="10235" y="14172"/>
              <wp:lineTo x="12282" y="14172"/>
              <wp:lineTo x="13159" y="14172"/>
              <wp:lineTo x="14475" y="14172"/>
              <wp:lineTo x="17106" y="13556"/>
              <wp:lineTo x="17253" y="12734"/>
              <wp:lineTo x="17545" y="10269"/>
              <wp:lineTo x="17545" y="9653"/>
              <wp:lineTo x="10673" y="6572"/>
              <wp:lineTo x="8773" y="6572"/>
            </wp:wrapPolygon>
          </wp:wrapThrough>
          <wp:docPr id="1386774474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774474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4320" cy="200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34"/>
    <w:multiLevelType w:val="hybridMultilevel"/>
    <w:tmpl w:val="80C45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D6D"/>
    <w:multiLevelType w:val="hybridMultilevel"/>
    <w:tmpl w:val="C0BC88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E1C"/>
    <w:multiLevelType w:val="hybridMultilevel"/>
    <w:tmpl w:val="A0987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6F97"/>
    <w:multiLevelType w:val="hybridMultilevel"/>
    <w:tmpl w:val="7EF894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456226">
    <w:abstractNumId w:val="3"/>
  </w:num>
  <w:num w:numId="2" w16cid:durableId="832768598">
    <w:abstractNumId w:val="1"/>
  </w:num>
  <w:num w:numId="3" w16cid:durableId="2042775375">
    <w:abstractNumId w:val="2"/>
  </w:num>
  <w:num w:numId="4" w16cid:durableId="154154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D8"/>
    <w:rsid w:val="00013B2B"/>
    <w:rsid w:val="000159F5"/>
    <w:rsid w:val="0002245D"/>
    <w:rsid w:val="00023610"/>
    <w:rsid w:val="0002373D"/>
    <w:rsid w:val="00025736"/>
    <w:rsid w:val="00025B52"/>
    <w:rsid w:val="00032FBA"/>
    <w:rsid w:val="00037459"/>
    <w:rsid w:val="00050E4D"/>
    <w:rsid w:val="0005669C"/>
    <w:rsid w:val="00076636"/>
    <w:rsid w:val="000840C5"/>
    <w:rsid w:val="00087EBC"/>
    <w:rsid w:val="000915C5"/>
    <w:rsid w:val="000A2731"/>
    <w:rsid w:val="000B7FFB"/>
    <w:rsid w:val="000C2E80"/>
    <w:rsid w:val="000C3547"/>
    <w:rsid w:val="000C3AEC"/>
    <w:rsid w:val="000C5C7F"/>
    <w:rsid w:val="000D0601"/>
    <w:rsid w:val="000E7CBD"/>
    <w:rsid w:val="000F1968"/>
    <w:rsid w:val="000F7EAE"/>
    <w:rsid w:val="00113415"/>
    <w:rsid w:val="00117BB7"/>
    <w:rsid w:val="001278D5"/>
    <w:rsid w:val="001424D0"/>
    <w:rsid w:val="00144F10"/>
    <w:rsid w:val="00150B43"/>
    <w:rsid w:val="0015148B"/>
    <w:rsid w:val="001663BC"/>
    <w:rsid w:val="00171E25"/>
    <w:rsid w:val="00175CBA"/>
    <w:rsid w:val="00183F4B"/>
    <w:rsid w:val="00184DA7"/>
    <w:rsid w:val="001871DC"/>
    <w:rsid w:val="001B107E"/>
    <w:rsid w:val="001C214C"/>
    <w:rsid w:val="001D05C2"/>
    <w:rsid w:val="001D644D"/>
    <w:rsid w:val="001E114C"/>
    <w:rsid w:val="001F167F"/>
    <w:rsid w:val="00213288"/>
    <w:rsid w:val="0022021D"/>
    <w:rsid w:val="00225784"/>
    <w:rsid w:val="0023328F"/>
    <w:rsid w:val="00243276"/>
    <w:rsid w:val="00246DDC"/>
    <w:rsid w:val="0026465C"/>
    <w:rsid w:val="002646FE"/>
    <w:rsid w:val="00264722"/>
    <w:rsid w:val="0027672F"/>
    <w:rsid w:val="00284947"/>
    <w:rsid w:val="0028549D"/>
    <w:rsid w:val="002A4CC2"/>
    <w:rsid w:val="002B00F2"/>
    <w:rsid w:val="002B3103"/>
    <w:rsid w:val="002D1026"/>
    <w:rsid w:val="002D1247"/>
    <w:rsid w:val="002E5B9A"/>
    <w:rsid w:val="0030496F"/>
    <w:rsid w:val="0031264A"/>
    <w:rsid w:val="00325E64"/>
    <w:rsid w:val="003366E8"/>
    <w:rsid w:val="00342541"/>
    <w:rsid w:val="00345A2B"/>
    <w:rsid w:val="00350247"/>
    <w:rsid w:val="003607D9"/>
    <w:rsid w:val="00365A4F"/>
    <w:rsid w:val="003725DA"/>
    <w:rsid w:val="003831D7"/>
    <w:rsid w:val="003A5A35"/>
    <w:rsid w:val="003A62CC"/>
    <w:rsid w:val="003B2517"/>
    <w:rsid w:val="003B32D0"/>
    <w:rsid w:val="003C3FF6"/>
    <w:rsid w:val="003C5EC5"/>
    <w:rsid w:val="003D6644"/>
    <w:rsid w:val="003F2741"/>
    <w:rsid w:val="00401B22"/>
    <w:rsid w:val="004166FF"/>
    <w:rsid w:val="00426690"/>
    <w:rsid w:val="0044409F"/>
    <w:rsid w:val="00447C38"/>
    <w:rsid w:val="004536AD"/>
    <w:rsid w:val="004675DD"/>
    <w:rsid w:val="00470928"/>
    <w:rsid w:val="00472D4A"/>
    <w:rsid w:val="004753B5"/>
    <w:rsid w:val="00482D87"/>
    <w:rsid w:val="004A42C2"/>
    <w:rsid w:val="004B18DF"/>
    <w:rsid w:val="004B253F"/>
    <w:rsid w:val="004C35DC"/>
    <w:rsid w:val="004E1BEE"/>
    <w:rsid w:val="004E1D60"/>
    <w:rsid w:val="00512020"/>
    <w:rsid w:val="00513F7C"/>
    <w:rsid w:val="0051437C"/>
    <w:rsid w:val="005264A7"/>
    <w:rsid w:val="005327FE"/>
    <w:rsid w:val="0053579D"/>
    <w:rsid w:val="00571FF7"/>
    <w:rsid w:val="00574E8A"/>
    <w:rsid w:val="0057636B"/>
    <w:rsid w:val="005B094E"/>
    <w:rsid w:val="005B4195"/>
    <w:rsid w:val="005C098C"/>
    <w:rsid w:val="00614A5B"/>
    <w:rsid w:val="00632657"/>
    <w:rsid w:val="006361B4"/>
    <w:rsid w:val="006405F8"/>
    <w:rsid w:val="00647004"/>
    <w:rsid w:val="00653132"/>
    <w:rsid w:val="0065528F"/>
    <w:rsid w:val="00655A0C"/>
    <w:rsid w:val="00655DF1"/>
    <w:rsid w:val="0067735C"/>
    <w:rsid w:val="00677C96"/>
    <w:rsid w:val="00682B54"/>
    <w:rsid w:val="006A66B5"/>
    <w:rsid w:val="006A7265"/>
    <w:rsid w:val="006B7685"/>
    <w:rsid w:val="006C36D9"/>
    <w:rsid w:val="006C3B1F"/>
    <w:rsid w:val="006D4B63"/>
    <w:rsid w:val="006D677D"/>
    <w:rsid w:val="006E37F4"/>
    <w:rsid w:val="006F2251"/>
    <w:rsid w:val="007056F3"/>
    <w:rsid w:val="007058E1"/>
    <w:rsid w:val="00716CCC"/>
    <w:rsid w:val="0074157D"/>
    <w:rsid w:val="00745AE5"/>
    <w:rsid w:val="00745EB3"/>
    <w:rsid w:val="007540D1"/>
    <w:rsid w:val="007548CB"/>
    <w:rsid w:val="007627A2"/>
    <w:rsid w:val="00762DE8"/>
    <w:rsid w:val="007639F9"/>
    <w:rsid w:val="00775455"/>
    <w:rsid w:val="007849FA"/>
    <w:rsid w:val="00796BAD"/>
    <w:rsid w:val="007A630E"/>
    <w:rsid w:val="007B0C7C"/>
    <w:rsid w:val="007B4595"/>
    <w:rsid w:val="007F05AC"/>
    <w:rsid w:val="00802488"/>
    <w:rsid w:val="0081448F"/>
    <w:rsid w:val="008267BA"/>
    <w:rsid w:val="00831DC1"/>
    <w:rsid w:val="00834BF2"/>
    <w:rsid w:val="00847D7F"/>
    <w:rsid w:val="00865C60"/>
    <w:rsid w:val="00874B8D"/>
    <w:rsid w:val="0087643B"/>
    <w:rsid w:val="00876748"/>
    <w:rsid w:val="00887289"/>
    <w:rsid w:val="00892537"/>
    <w:rsid w:val="008B4BD8"/>
    <w:rsid w:val="008B7675"/>
    <w:rsid w:val="008C4953"/>
    <w:rsid w:val="008D5FB8"/>
    <w:rsid w:val="008D7C5F"/>
    <w:rsid w:val="008E50E4"/>
    <w:rsid w:val="0091634D"/>
    <w:rsid w:val="009252A6"/>
    <w:rsid w:val="00965073"/>
    <w:rsid w:val="00966D37"/>
    <w:rsid w:val="00981FBA"/>
    <w:rsid w:val="00990A45"/>
    <w:rsid w:val="009A4BD5"/>
    <w:rsid w:val="009B1572"/>
    <w:rsid w:val="009B3D09"/>
    <w:rsid w:val="009B401D"/>
    <w:rsid w:val="009D2BBE"/>
    <w:rsid w:val="009D3CCF"/>
    <w:rsid w:val="009E7CE8"/>
    <w:rsid w:val="009F372E"/>
    <w:rsid w:val="009F4217"/>
    <w:rsid w:val="00A0125C"/>
    <w:rsid w:val="00A21029"/>
    <w:rsid w:val="00A33AE6"/>
    <w:rsid w:val="00A3786A"/>
    <w:rsid w:val="00A44F48"/>
    <w:rsid w:val="00A4531B"/>
    <w:rsid w:val="00A60896"/>
    <w:rsid w:val="00A62A46"/>
    <w:rsid w:val="00A67819"/>
    <w:rsid w:val="00A7024E"/>
    <w:rsid w:val="00A746F5"/>
    <w:rsid w:val="00A820EA"/>
    <w:rsid w:val="00A9684D"/>
    <w:rsid w:val="00AA28F9"/>
    <w:rsid w:val="00AA6307"/>
    <w:rsid w:val="00AB1F0E"/>
    <w:rsid w:val="00AB39D7"/>
    <w:rsid w:val="00AC409C"/>
    <w:rsid w:val="00AD46E2"/>
    <w:rsid w:val="00AD5370"/>
    <w:rsid w:val="00AD6875"/>
    <w:rsid w:val="00AF0C0D"/>
    <w:rsid w:val="00B20745"/>
    <w:rsid w:val="00B34297"/>
    <w:rsid w:val="00B35875"/>
    <w:rsid w:val="00B42711"/>
    <w:rsid w:val="00B5703B"/>
    <w:rsid w:val="00B702A8"/>
    <w:rsid w:val="00B70A02"/>
    <w:rsid w:val="00B713F0"/>
    <w:rsid w:val="00B80E79"/>
    <w:rsid w:val="00B90755"/>
    <w:rsid w:val="00B94911"/>
    <w:rsid w:val="00BA1996"/>
    <w:rsid w:val="00BC2590"/>
    <w:rsid w:val="00BC36CF"/>
    <w:rsid w:val="00BD4127"/>
    <w:rsid w:val="00BE24A1"/>
    <w:rsid w:val="00BE70BA"/>
    <w:rsid w:val="00BF7E2D"/>
    <w:rsid w:val="00C04601"/>
    <w:rsid w:val="00C04E2A"/>
    <w:rsid w:val="00C07034"/>
    <w:rsid w:val="00C17728"/>
    <w:rsid w:val="00C17AF3"/>
    <w:rsid w:val="00C41C4B"/>
    <w:rsid w:val="00C46207"/>
    <w:rsid w:val="00C5757C"/>
    <w:rsid w:val="00C61822"/>
    <w:rsid w:val="00C63E49"/>
    <w:rsid w:val="00C81B7E"/>
    <w:rsid w:val="00CD36C9"/>
    <w:rsid w:val="00D034D2"/>
    <w:rsid w:val="00D10303"/>
    <w:rsid w:val="00D217CC"/>
    <w:rsid w:val="00D26EBC"/>
    <w:rsid w:val="00D33444"/>
    <w:rsid w:val="00D35826"/>
    <w:rsid w:val="00D407D3"/>
    <w:rsid w:val="00D42394"/>
    <w:rsid w:val="00D535BE"/>
    <w:rsid w:val="00D55666"/>
    <w:rsid w:val="00D72866"/>
    <w:rsid w:val="00D756B6"/>
    <w:rsid w:val="00D809B7"/>
    <w:rsid w:val="00D9311A"/>
    <w:rsid w:val="00D95929"/>
    <w:rsid w:val="00D97F58"/>
    <w:rsid w:val="00DA2781"/>
    <w:rsid w:val="00DB35CF"/>
    <w:rsid w:val="00DB661E"/>
    <w:rsid w:val="00DC0AAB"/>
    <w:rsid w:val="00DC2A05"/>
    <w:rsid w:val="00DD5651"/>
    <w:rsid w:val="00DF1E09"/>
    <w:rsid w:val="00DF218E"/>
    <w:rsid w:val="00DF4CD1"/>
    <w:rsid w:val="00E013C1"/>
    <w:rsid w:val="00E044C2"/>
    <w:rsid w:val="00E12B41"/>
    <w:rsid w:val="00E61577"/>
    <w:rsid w:val="00E645CF"/>
    <w:rsid w:val="00E71D16"/>
    <w:rsid w:val="00E746B2"/>
    <w:rsid w:val="00E7588A"/>
    <w:rsid w:val="00E76BA5"/>
    <w:rsid w:val="00E8120B"/>
    <w:rsid w:val="00EA1103"/>
    <w:rsid w:val="00EB1ACD"/>
    <w:rsid w:val="00EB631A"/>
    <w:rsid w:val="00EC0310"/>
    <w:rsid w:val="00EC3CF3"/>
    <w:rsid w:val="00EC4436"/>
    <w:rsid w:val="00EE0632"/>
    <w:rsid w:val="00EE0C69"/>
    <w:rsid w:val="00EE51F4"/>
    <w:rsid w:val="00EE7169"/>
    <w:rsid w:val="00F00A60"/>
    <w:rsid w:val="00F07FB6"/>
    <w:rsid w:val="00F108BC"/>
    <w:rsid w:val="00F14119"/>
    <w:rsid w:val="00F22BD8"/>
    <w:rsid w:val="00F23FFC"/>
    <w:rsid w:val="00F25849"/>
    <w:rsid w:val="00F32ADF"/>
    <w:rsid w:val="00F425FC"/>
    <w:rsid w:val="00F440B9"/>
    <w:rsid w:val="00F6106D"/>
    <w:rsid w:val="00F677B1"/>
    <w:rsid w:val="00F81466"/>
    <w:rsid w:val="00F825E8"/>
    <w:rsid w:val="00F82ADF"/>
    <w:rsid w:val="00F90E9F"/>
    <w:rsid w:val="00F95755"/>
    <w:rsid w:val="00FA70E2"/>
    <w:rsid w:val="00FB080D"/>
    <w:rsid w:val="00FD0276"/>
    <w:rsid w:val="00FD7C2B"/>
    <w:rsid w:val="00FF1F69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051C10"/>
  <w15:docId w15:val="{D45FF355-B86F-3549-A792-3FF8495B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AF3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6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18E"/>
  </w:style>
  <w:style w:type="paragraph" w:styleId="Piedepgina">
    <w:name w:val="footer"/>
    <w:basedOn w:val="Normal"/>
    <w:link w:val="PiedepginaCar"/>
    <w:uiPriority w:val="99"/>
    <w:unhideWhenUsed/>
    <w:rsid w:val="00DF2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18E"/>
  </w:style>
  <w:style w:type="character" w:styleId="Hipervnculo">
    <w:name w:val="Hyperlink"/>
    <w:uiPriority w:val="99"/>
    <w:unhideWhenUsed/>
    <w:rsid w:val="00802488"/>
    <w:rPr>
      <w:color w:val="0563C1"/>
      <w:u w:val="single"/>
    </w:rPr>
  </w:style>
  <w:style w:type="character" w:customStyle="1" w:styleId="Mencinsinresolver1">
    <w:name w:val="Mención sin resolver1"/>
    <w:uiPriority w:val="99"/>
    <w:rsid w:val="00F00A6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C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05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tlanticacomunicac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3357</CharactersWithSpaces>
  <SharedDoc>false</SharedDoc>
  <HLinks>
    <vt:vector size="6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mailto:info@atlanticacomunicacion.com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alvaro.otero@atlanticacomunicacion.com</dc:creator>
  <cp:keywords/>
  <cp:lastModifiedBy>Atlántica Comunicación</cp:lastModifiedBy>
  <cp:revision>16</cp:revision>
  <cp:lastPrinted>2022-09-16T08:04:00Z</cp:lastPrinted>
  <dcterms:created xsi:type="dcterms:W3CDTF">2024-05-02T07:55:00Z</dcterms:created>
  <dcterms:modified xsi:type="dcterms:W3CDTF">2024-05-20T07:28:00Z</dcterms:modified>
</cp:coreProperties>
</file>