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6C02" w:rsidRDefault="00683A44" w:rsidP="00683A44">
      <w:pPr>
        <w:jc w:val="center"/>
        <w:rPr>
          <w:b/>
          <w:sz w:val="28"/>
          <w:szCs w:val="28"/>
        </w:rPr>
      </w:pPr>
      <w:r w:rsidRPr="003C61A6">
        <w:rPr>
          <w:b/>
          <w:sz w:val="28"/>
          <w:szCs w:val="28"/>
        </w:rPr>
        <w:t xml:space="preserve">ViaExterior clausura </w:t>
      </w:r>
      <w:r w:rsidR="00A569D9">
        <w:rPr>
          <w:b/>
          <w:sz w:val="28"/>
          <w:szCs w:val="28"/>
        </w:rPr>
        <w:t xml:space="preserve">con una ronda de financiación </w:t>
      </w:r>
      <w:r w:rsidRPr="003C61A6">
        <w:rPr>
          <w:b/>
          <w:sz w:val="28"/>
          <w:szCs w:val="28"/>
        </w:rPr>
        <w:t>su</w:t>
      </w:r>
      <w:r w:rsidR="00A569D9">
        <w:rPr>
          <w:b/>
          <w:sz w:val="28"/>
          <w:szCs w:val="28"/>
        </w:rPr>
        <w:t xml:space="preserve"> V </w:t>
      </w:r>
      <w:r w:rsidRPr="003C61A6">
        <w:rPr>
          <w:b/>
          <w:sz w:val="28"/>
          <w:szCs w:val="28"/>
        </w:rPr>
        <w:t>edici</w:t>
      </w:r>
      <w:r w:rsidR="008B30B1" w:rsidRPr="003C61A6">
        <w:rPr>
          <w:b/>
          <w:sz w:val="28"/>
          <w:szCs w:val="28"/>
        </w:rPr>
        <w:t>ón</w:t>
      </w:r>
      <w:r w:rsidR="003C61A6" w:rsidRPr="003C61A6">
        <w:rPr>
          <w:b/>
          <w:sz w:val="28"/>
          <w:szCs w:val="28"/>
        </w:rPr>
        <w:t xml:space="preserve"> </w:t>
      </w:r>
    </w:p>
    <w:p w:rsidR="006E736B" w:rsidRDefault="006E736B" w:rsidP="00683A44">
      <w:pPr>
        <w:jc w:val="center"/>
        <w:rPr>
          <w:i/>
        </w:rPr>
      </w:pPr>
    </w:p>
    <w:p w:rsidR="008B30B1" w:rsidRDefault="006E736B" w:rsidP="00683A44">
      <w:pPr>
        <w:jc w:val="center"/>
        <w:rPr>
          <w:i/>
        </w:rPr>
      </w:pPr>
      <w:r w:rsidRPr="006E736B">
        <w:rPr>
          <w:i/>
        </w:rPr>
        <w:t>El delegado del Estado en el CZFV destacó el impacto positivo de la aceleradora en la salida al merc</w:t>
      </w:r>
      <w:r>
        <w:rPr>
          <w:i/>
        </w:rPr>
        <w:t>a</w:t>
      </w:r>
      <w:r w:rsidRPr="006E736B">
        <w:rPr>
          <w:i/>
        </w:rPr>
        <w:t>d</w:t>
      </w:r>
      <w:r>
        <w:rPr>
          <w:i/>
        </w:rPr>
        <w:t>o internacional</w:t>
      </w:r>
      <w:r w:rsidRPr="006E736B">
        <w:rPr>
          <w:i/>
        </w:rPr>
        <w:t xml:space="preserve"> del tejido empresarial gallego y su </w:t>
      </w:r>
      <w:r>
        <w:rPr>
          <w:i/>
        </w:rPr>
        <w:t>contribución</w:t>
      </w:r>
      <w:r w:rsidR="008A34B9">
        <w:rPr>
          <w:i/>
        </w:rPr>
        <w:t xml:space="preserve"> en el posicionamiento </w:t>
      </w:r>
      <w:r>
        <w:rPr>
          <w:i/>
        </w:rPr>
        <w:t>exterior de nuestra región</w:t>
      </w:r>
    </w:p>
    <w:p w:rsidR="006E736B" w:rsidRPr="006E736B" w:rsidRDefault="006E736B" w:rsidP="00683A44">
      <w:pPr>
        <w:jc w:val="center"/>
        <w:rPr>
          <w:b/>
          <w:i/>
        </w:rPr>
      </w:pPr>
    </w:p>
    <w:p w:rsidR="008A34B9" w:rsidRPr="006E736B" w:rsidRDefault="008A34B9" w:rsidP="008A34B9">
      <w:pPr>
        <w:jc w:val="center"/>
        <w:rPr>
          <w:i/>
        </w:rPr>
      </w:pPr>
      <w:r>
        <w:rPr>
          <w:i/>
          <w:color w:val="000000" w:themeColor="text1"/>
        </w:rPr>
        <w:t xml:space="preserve">Durante </w:t>
      </w:r>
      <w:r w:rsidR="002C13DF">
        <w:rPr>
          <w:i/>
          <w:color w:val="000000" w:themeColor="text1"/>
        </w:rPr>
        <w:t>7</w:t>
      </w:r>
      <w:r>
        <w:rPr>
          <w:i/>
          <w:color w:val="000000" w:themeColor="text1"/>
        </w:rPr>
        <w:t xml:space="preserve"> meses, un total de 20 pymes gallegas de sectores diversos ha </w:t>
      </w:r>
      <w:r>
        <w:rPr>
          <w:i/>
        </w:rPr>
        <w:t>recibido formación individualizada y asesoramiento experto para iniciar o consolidar sus planes de expansión</w:t>
      </w:r>
    </w:p>
    <w:p w:rsidR="008A34B9" w:rsidRDefault="008A34B9" w:rsidP="00353774">
      <w:pPr>
        <w:jc w:val="center"/>
        <w:rPr>
          <w:i/>
          <w:color w:val="000000" w:themeColor="text1"/>
        </w:rPr>
      </w:pPr>
    </w:p>
    <w:p w:rsidR="0009438C" w:rsidRPr="0009438C" w:rsidRDefault="006E736B" w:rsidP="0009438C">
      <w:pPr>
        <w:jc w:val="center"/>
        <w:rPr>
          <w:i/>
          <w:color w:val="000000" w:themeColor="text1"/>
        </w:rPr>
      </w:pPr>
      <w:r w:rsidRPr="0009438C">
        <w:rPr>
          <w:i/>
          <w:color w:val="000000" w:themeColor="text1"/>
        </w:rPr>
        <w:t xml:space="preserve">El programa ha apoyado ya a más de un centenar de empresas </w:t>
      </w:r>
      <w:r w:rsidR="008A34B9" w:rsidRPr="0009438C">
        <w:rPr>
          <w:i/>
          <w:color w:val="000000" w:themeColor="text1"/>
        </w:rPr>
        <w:t>en Galicia</w:t>
      </w:r>
      <w:r w:rsidR="00D67C85" w:rsidRPr="0009438C">
        <w:rPr>
          <w:i/>
          <w:color w:val="000000" w:themeColor="text1"/>
        </w:rPr>
        <w:t xml:space="preserve"> a crecer fuera, reduciendo los riesgos, el tiempo y los coste</w:t>
      </w:r>
      <w:r w:rsidR="002C13DF">
        <w:rPr>
          <w:i/>
          <w:color w:val="000000" w:themeColor="text1"/>
        </w:rPr>
        <w:t>s</w:t>
      </w:r>
      <w:r w:rsidR="00D67C85" w:rsidRPr="0009438C">
        <w:rPr>
          <w:i/>
          <w:color w:val="000000" w:themeColor="text1"/>
        </w:rPr>
        <w:t xml:space="preserve"> de inversión</w:t>
      </w:r>
      <w:r w:rsidR="0009438C" w:rsidRPr="0009438C">
        <w:rPr>
          <w:i/>
          <w:color w:val="000000" w:themeColor="text1"/>
        </w:rPr>
        <w:t xml:space="preserve">, </w:t>
      </w:r>
      <w:r w:rsidR="0009438C" w:rsidRPr="0009438C">
        <w:rPr>
          <w:color w:val="000000" w:themeColor="text1"/>
        </w:rPr>
        <w:t>a través de exportaciones directas, nuevos distribuidores en destino o la creación de nuevas filiales</w:t>
      </w:r>
    </w:p>
    <w:p w:rsidR="008B30B1" w:rsidRDefault="008B30B1" w:rsidP="008B30B1">
      <w:pPr>
        <w:jc w:val="both"/>
        <w:rPr>
          <w:b/>
        </w:rPr>
      </w:pPr>
    </w:p>
    <w:p w:rsidR="00264B94" w:rsidRDefault="008B30B1" w:rsidP="008B30B1">
      <w:pPr>
        <w:jc w:val="both"/>
      </w:pPr>
      <w:r w:rsidRPr="008B30B1">
        <w:rPr>
          <w:b/>
        </w:rPr>
        <w:t xml:space="preserve">Vigo, </w:t>
      </w:r>
      <w:r w:rsidR="000924D5">
        <w:rPr>
          <w:b/>
        </w:rPr>
        <w:t>5</w:t>
      </w:r>
      <w:r w:rsidRPr="008B30B1">
        <w:rPr>
          <w:b/>
        </w:rPr>
        <w:t xml:space="preserve"> de </w:t>
      </w:r>
      <w:r w:rsidR="000924D5">
        <w:rPr>
          <w:b/>
        </w:rPr>
        <w:t>mayo</w:t>
      </w:r>
      <w:r w:rsidRPr="008B30B1">
        <w:rPr>
          <w:b/>
        </w:rPr>
        <w:t xml:space="preserve"> de 202</w:t>
      </w:r>
      <w:r w:rsidR="000924D5">
        <w:rPr>
          <w:b/>
        </w:rPr>
        <w:t>3</w:t>
      </w:r>
      <w:r w:rsidRPr="008B30B1">
        <w:rPr>
          <w:b/>
        </w:rPr>
        <w:t>.</w:t>
      </w:r>
      <w:r w:rsidR="002C13DF">
        <w:rPr>
          <w:b/>
        </w:rPr>
        <w:t>-</w:t>
      </w:r>
      <w:r w:rsidR="000743AA" w:rsidRPr="000743AA">
        <w:t>El delegado del</w:t>
      </w:r>
      <w:r w:rsidR="000743AA">
        <w:t xml:space="preserve"> Estado en el Consorcio de la Zona Franca de Vigo</w:t>
      </w:r>
      <w:r w:rsidR="003F69DA">
        <w:t xml:space="preserve"> (CZFV)</w:t>
      </w:r>
      <w:r w:rsidR="000743AA">
        <w:t>, David Regades, ha clausurado esta mañana la V edición de</w:t>
      </w:r>
      <w:r w:rsidR="00264B94">
        <w:t xml:space="preserve"> ViaExterior,</w:t>
      </w:r>
      <w:r w:rsidR="000743AA" w:rsidRPr="000743AA">
        <w:t xml:space="preserve"> </w:t>
      </w:r>
      <w:r w:rsidR="000743AA">
        <w:t xml:space="preserve">la </w:t>
      </w:r>
      <w:r w:rsidR="004133DF">
        <w:t>aceleradora</w:t>
      </w:r>
      <w:r w:rsidR="000743AA">
        <w:t xml:space="preserve"> multisectorial </w:t>
      </w:r>
      <w:r w:rsidR="003F69DA">
        <w:t>para la internacionalización de empresas gallegas, promovida por el propio CZFV.</w:t>
      </w:r>
    </w:p>
    <w:p w:rsidR="003F69DA" w:rsidRDefault="003F69DA" w:rsidP="008B30B1">
      <w:pPr>
        <w:jc w:val="both"/>
      </w:pPr>
    </w:p>
    <w:p w:rsidR="001837F5" w:rsidRPr="0024758C" w:rsidRDefault="007F780D" w:rsidP="007F780D">
      <w:pPr>
        <w:jc w:val="both"/>
        <w:rPr>
          <w:color w:val="000000" w:themeColor="text1"/>
        </w:rPr>
      </w:pPr>
      <w:r w:rsidRPr="0024758C">
        <w:rPr>
          <w:color w:val="000000" w:themeColor="text1"/>
        </w:rPr>
        <w:t>En su intervención</w:t>
      </w:r>
      <w:r w:rsidR="003F69DA" w:rsidRPr="0024758C">
        <w:rPr>
          <w:color w:val="000000" w:themeColor="text1"/>
        </w:rPr>
        <w:t xml:space="preserve"> Regades destacó </w:t>
      </w:r>
      <w:r w:rsidR="00457381" w:rsidRPr="0024758C">
        <w:rPr>
          <w:color w:val="000000" w:themeColor="text1"/>
        </w:rPr>
        <w:t xml:space="preserve">“el impacto positivo </w:t>
      </w:r>
      <w:r w:rsidR="003F69DA" w:rsidRPr="0024758C">
        <w:rPr>
          <w:color w:val="000000" w:themeColor="text1"/>
        </w:rPr>
        <w:t>de</w:t>
      </w:r>
      <w:r w:rsidR="00457381" w:rsidRPr="0024758C">
        <w:rPr>
          <w:color w:val="000000" w:themeColor="text1"/>
        </w:rPr>
        <w:t xml:space="preserve"> </w:t>
      </w:r>
      <w:r w:rsidR="003F69DA" w:rsidRPr="0024758C">
        <w:rPr>
          <w:color w:val="000000" w:themeColor="text1"/>
        </w:rPr>
        <w:t>ViaExterior</w:t>
      </w:r>
      <w:r w:rsidR="00E57A94" w:rsidRPr="0024758C">
        <w:rPr>
          <w:color w:val="000000" w:themeColor="text1"/>
        </w:rPr>
        <w:t xml:space="preserve"> </w:t>
      </w:r>
      <w:r w:rsidR="00457381" w:rsidRPr="0024758C">
        <w:rPr>
          <w:color w:val="000000" w:themeColor="text1"/>
        </w:rPr>
        <w:t xml:space="preserve">en la </w:t>
      </w:r>
      <w:r w:rsidR="003F69DA" w:rsidRPr="0024758C">
        <w:rPr>
          <w:color w:val="000000" w:themeColor="text1"/>
        </w:rPr>
        <w:t xml:space="preserve">salida al mercado </w:t>
      </w:r>
      <w:r w:rsidR="00094A62" w:rsidRPr="0024758C">
        <w:rPr>
          <w:color w:val="000000" w:themeColor="text1"/>
        </w:rPr>
        <w:t xml:space="preserve">internacional </w:t>
      </w:r>
      <w:r w:rsidR="003F69DA" w:rsidRPr="0024758C">
        <w:rPr>
          <w:color w:val="000000" w:themeColor="text1"/>
        </w:rPr>
        <w:t>del tejido empresaria</w:t>
      </w:r>
      <w:r w:rsidR="00457381" w:rsidRPr="0024758C">
        <w:rPr>
          <w:color w:val="000000" w:themeColor="text1"/>
        </w:rPr>
        <w:t xml:space="preserve">l gallego, clave para </w:t>
      </w:r>
      <w:r w:rsidR="00094A62" w:rsidRPr="0024758C">
        <w:rPr>
          <w:color w:val="000000" w:themeColor="text1"/>
        </w:rPr>
        <w:t>el posicionamiento exterior</w:t>
      </w:r>
      <w:r w:rsidR="00457381" w:rsidRPr="0024758C">
        <w:rPr>
          <w:color w:val="000000" w:themeColor="text1"/>
        </w:rPr>
        <w:t xml:space="preserve"> de nuestra región, para su crecimiento y desarrollo económico y, por ende, para la generación de empleo”. También ensalzó el trabajo desarrollado por las 20 pequeñas y medianas empresas participantes en esta quinta edición</w:t>
      </w:r>
      <w:r w:rsidRPr="0024758C">
        <w:rPr>
          <w:color w:val="000000" w:themeColor="text1"/>
        </w:rPr>
        <w:t xml:space="preserve"> del programa</w:t>
      </w:r>
      <w:r w:rsidR="002F4508" w:rsidRPr="0024758C">
        <w:rPr>
          <w:color w:val="000000" w:themeColor="text1"/>
        </w:rPr>
        <w:t>. A</w:t>
      </w:r>
      <w:r w:rsidRPr="0024758C">
        <w:rPr>
          <w:color w:val="000000" w:themeColor="text1"/>
        </w:rPr>
        <w:t>lgunas de reciente creación y otr</w:t>
      </w:r>
      <w:r w:rsidR="00094A62" w:rsidRPr="0024758C">
        <w:rPr>
          <w:color w:val="000000" w:themeColor="text1"/>
        </w:rPr>
        <w:t>as ya consolidadas</w:t>
      </w:r>
      <w:r w:rsidRPr="0024758C">
        <w:rPr>
          <w:color w:val="000000" w:themeColor="text1"/>
        </w:rPr>
        <w:t>,</w:t>
      </w:r>
      <w:r w:rsidR="00E0583B" w:rsidRPr="0024758C">
        <w:rPr>
          <w:color w:val="000000" w:themeColor="text1"/>
        </w:rPr>
        <w:t xml:space="preserve"> </w:t>
      </w:r>
      <w:r w:rsidR="002F4508" w:rsidRPr="0024758C">
        <w:rPr>
          <w:color w:val="000000" w:themeColor="text1"/>
        </w:rPr>
        <w:t>pertenecientes a sectores tan diversos como la producción artesanal, los servicios de ingeniería, los vehículos eléctricos,</w:t>
      </w:r>
      <w:r w:rsidR="00094A62" w:rsidRPr="0024758C">
        <w:rPr>
          <w:color w:val="000000" w:themeColor="text1"/>
        </w:rPr>
        <w:t xml:space="preserve"> la</w:t>
      </w:r>
      <w:r w:rsidR="002F4508" w:rsidRPr="0024758C">
        <w:rPr>
          <w:color w:val="000000" w:themeColor="text1"/>
        </w:rPr>
        <w:t xml:space="preserve"> fabricación de mobiliario, la alimentación o </w:t>
      </w:r>
      <w:r w:rsidR="00094A62" w:rsidRPr="0024758C">
        <w:rPr>
          <w:color w:val="000000" w:themeColor="text1"/>
        </w:rPr>
        <w:t xml:space="preserve">el </w:t>
      </w:r>
      <w:r w:rsidR="002F4508" w:rsidRPr="0024758C">
        <w:rPr>
          <w:color w:val="000000" w:themeColor="text1"/>
        </w:rPr>
        <w:t xml:space="preserve">diseño industrial, </w:t>
      </w:r>
      <w:r w:rsidR="00E0583B" w:rsidRPr="0024758C">
        <w:rPr>
          <w:color w:val="000000" w:themeColor="text1"/>
        </w:rPr>
        <w:t>que</w:t>
      </w:r>
      <w:r w:rsidR="002C13DF" w:rsidRPr="0024758C">
        <w:rPr>
          <w:color w:val="000000" w:themeColor="text1"/>
        </w:rPr>
        <w:t xml:space="preserve"> </w:t>
      </w:r>
      <w:r w:rsidRPr="0024758C">
        <w:rPr>
          <w:color w:val="000000" w:themeColor="text1"/>
        </w:rPr>
        <w:t>tuvieron</w:t>
      </w:r>
      <w:r w:rsidR="00E0583B" w:rsidRPr="0024758C">
        <w:rPr>
          <w:color w:val="000000" w:themeColor="text1"/>
        </w:rPr>
        <w:t xml:space="preserve"> la oportunidad</w:t>
      </w:r>
      <w:r w:rsidRPr="0024758C">
        <w:rPr>
          <w:color w:val="000000" w:themeColor="text1"/>
        </w:rPr>
        <w:t>, durante el acto,</w:t>
      </w:r>
      <w:r w:rsidR="00E0583B" w:rsidRPr="0024758C">
        <w:rPr>
          <w:color w:val="000000" w:themeColor="text1"/>
        </w:rPr>
        <w:t xml:space="preserve"> de presentar sus proyectos a potenciales inve</w:t>
      </w:r>
      <w:r w:rsidRPr="0024758C">
        <w:rPr>
          <w:color w:val="000000" w:themeColor="text1"/>
        </w:rPr>
        <w:t xml:space="preserve">rsores y entidades financieras. </w:t>
      </w:r>
    </w:p>
    <w:p w:rsidR="003E0F43" w:rsidRPr="0024758C" w:rsidRDefault="003E0F43" w:rsidP="007F780D">
      <w:pPr>
        <w:jc w:val="both"/>
        <w:rPr>
          <w:color w:val="000000" w:themeColor="text1"/>
        </w:rPr>
      </w:pPr>
    </w:p>
    <w:p w:rsidR="003E0F43" w:rsidRPr="0024758C" w:rsidRDefault="003E0F43" w:rsidP="003E0F43">
      <w:pPr>
        <w:jc w:val="both"/>
        <w:rPr>
          <w:color w:val="000000" w:themeColor="text1"/>
        </w:rPr>
      </w:pPr>
      <w:r w:rsidRPr="0024758C">
        <w:rPr>
          <w:color w:val="000000" w:themeColor="text1"/>
        </w:rPr>
        <w:t xml:space="preserve">Se trata de Arman Mobiliario, Beflamboyant, Berce Patrimonial, Representaciones Celso Isla, Granitos de Atios (GRANISA), HQ Seaweed, Ieco Desarrollo Digital, ITERA Técnica, Laddes Works, Little Electric Car España, Mirabel do Rosal, Cárnicas Moncho, Postmobel, SDEA Solutions, SevenPeaks, Sigillum Knowledge Solutions, Canumi Pets, Isega, Luo Kai Electrics y Rir &amp; Co Diseño Textil Artesano. </w:t>
      </w:r>
    </w:p>
    <w:p w:rsidR="001837F5" w:rsidRPr="0024758C" w:rsidRDefault="001837F5" w:rsidP="007F780D">
      <w:pPr>
        <w:jc w:val="both"/>
        <w:rPr>
          <w:color w:val="000000" w:themeColor="text1"/>
        </w:rPr>
      </w:pPr>
    </w:p>
    <w:p w:rsidR="001837F5" w:rsidRPr="0024758C" w:rsidRDefault="002F4508" w:rsidP="007F780D">
      <w:pPr>
        <w:jc w:val="both"/>
        <w:rPr>
          <w:color w:val="000000" w:themeColor="text1"/>
        </w:rPr>
      </w:pPr>
      <w:r w:rsidRPr="0024758C">
        <w:rPr>
          <w:color w:val="000000" w:themeColor="text1"/>
        </w:rPr>
        <w:t>S</w:t>
      </w:r>
      <w:r w:rsidR="007F780D" w:rsidRPr="0024758C">
        <w:rPr>
          <w:color w:val="000000" w:themeColor="text1"/>
        </w:rPr>
        <w:t>u paso por ViaExterior</w:t>
      </w:r>
      <w:r w:rsidR="00A52834" w:rsidRPr="0024758C">
        <w:rPr>
          <w:color w:val="000000" w:themeColor="text1"/>
        </w:rPr>
        <w:t>, en el que un equipo de expertos en mercados internacionales les ha ofrecido asesoramiento y formación pe</w:t>
      </w:r>
      <w:r w:rsidR="00094A62" w:rsidRPr="0024758C">
        <w:rPr>
          <w:color w:val="000000" w:themeColor="text1"/>
        </w:rPr>
        <w:t>rsonalizada gratuita durante s</w:t>
      </w:r>
      <w:r w:rsidR="002C13DF" w:rsidRPr="0024758C">
        <w:rPr>
          <w:color w:val="000000" w:themeColor="text1"/>
        </w:rPr>
        <w:t>iete</w:t>
      </w:r>
      <w:r w:rsidR="00A52834" w:rsidRPr="0024758C">
        <w:rPr>
          <w:color w:val="000000" w:themeColor="text1"/>
        </w:rPr>
        <w:t xml:space="preserve"> meses, </w:t>
      </w:r>
      <w:r w:rsidR="007F780D" w:rsidRPr="0024758C">
        <w:rPr>
          <w:color w:val="000000" w:themeColor="text1"/>
        </w:rPr>
        <w:t>les ha permitido trazar un plan de internacionalización para cumplir sus objetivos de ampliar sus oportunidades de negocio fuera de España,</w:t>
      </w:r>
      <w:r w:rsidRPr="0024758C">
        <w:rPr>
          <w:color w:val="000000" w:themeColor="text1"/>
        </w:rPr>
        <w:t xml:space="preserve"> minimizando los riesgos y reduciendo los tiempos y costes de inversión. También</w:t>
      </w:r>
      <w:r w:rsidR="003E0F43" w:rsidRPr="0024758C">
        <w:rPr>
          <w:color w:val="000000" w:themeColor="text1"/>
        </w:rPr>
        <w:t>, de</w:t>
      </w:r>
      <w:r w:rsidRPr="0024758C">
        <w:rPr>
          <w:color w:val="000000" w:themeColor="text1"/>
        </w:rPr>
        <w:t xml:space="preserve"> </w:t>
      </w:r>
      <w:r w:rsidR="007F780D" w:rsidRPr="0024758C">
        <w:rPr>
          <w:color w:val="000000" w:themeColor="text1"/>
        </w:rPr>
        <w:t>aumentar sus</w:t>
      </w:r>
      <w:r w:rsidR="00A52834" w:rsidRPr="0024758C">
        <w:rPr>
          <w:color w:val="000000" w:themeColor="text1"/>
        </w:rPr>
        <w:t xml:space="preserve"> competencias y conocimi</w:t>
      </w:r>
      <w:r w:rsidR="007F780D" w:rsidRPr="0024758C">
        <w:rPr>
          <w:color w:val="000000" w:themeColor="text1"/>
        </w:rPr>
        <w:t>entos</w:t>
      </w:r>
      <w:r w:rsidRPr="0024758C">
        <w:rPr>
          <w:color w:val="000000" w:themeColor="text1"/>
        </w:rPr>
        <w:t>, así como</w:t>
      </w:r>
      <w:r w:rsidR="007F780D" w:rsidRPr="0024758C">
        <w:rPr>
          <w:color w:val="000000" w:themeColor="text1"/>
        </w:rPr>
        <w:t xml:space="preserve"> </w:t>
      </w:r>
      <w:r w:rsidR="003E0F43" w:rsidRPr="0024758C">
        <w:rPr>
          <w:color w:val="000000" w:themeColor="text1"/>
        </w:rPr>
        <w:t xml:space="preserve">de </w:t>
      </w:r>
      <w:r w:rsidR="007F780D" w:rsidRPr="0024758C">
        <w:rPr>
          <w:color w:val="000000" w:themeColor="text1"/>
        </w:rPr>
        <w:t>crear una red de contactos para establ</w:t>
      </w:r>
      <w:r w:rsidR="00A52834" w:rsidRPr="0024758C">
        <w:rPr>
          <w:color w:val="000000" w:themeColor="text1"/>
        </w:rPr>
        <w:t>e</w:t>
      </w:r>
      <w:r w:rsidR="007F780D" w:rsidRPr="0024758C">
        <w:rPr>
          <w:color w:val="000000" w:themeColor="text1"/>
        </w:rPr>
        <w:t>cer po</w:t>
      </w:r>
      <w:r w:rsidR="00A52834" w:rsidRPr="0024758C">
        <w:rPr>
          <w:color w:val="000000" w:themeColor="text1"/>
        </w:rPr>
        <w:t>sibles acuerdos de colaboración exterior.</w:t>
      </w:r>
    </w:p>
    <w:p w:rsidR="00C13441" w:rsidRPr="0024758C" w:rsidRDefault="00C13441" w:rsidP="008B30B1">
      <w:pPr>
        <w:jc w:val="both"/>
        <w:rPr>
          <w:color w:val="000000" w:themeColor="text1"/>
        </w:rPr>
      </w:pPr>
    </w:p>
    <w:p w:rsidR="002F4508" w:rsidRPr="0024758C" w:rsidRDefault="002F4508" w:rsidP="00C13441">
      <w:pPr>
        <w:jc w:val="both"/>
        <w:rPr>
          <w:color w:val="000000" w:themeColor="text1"/>
        </w:rPr>
      </w:pPr>
    </w:p>
    <w:p w:rsidR="007F780D" w:rsidRPr="0024758C" w:rsidRDefault="003E0F43" w:rsidP="00C13441">
      <w:pPr>
        <w:jc w:val="both"/>
        <w:rPr>
          <w:b/>
          <w:color w:val="000000" w:themeColor="text1"/>
        </w:rPr>
      </w:pPr>
      <w:r w:rsidRPr="0024758C">
        <w:rPr>
          <w:b/>
          <w:color w:val="000000" w:themeColor="text1"/>
        </w:rPr>
        <w:t>Más de un centenar de empresas internacionalizadas</w:t>
      </w:r>
    </w:p>
    <w:p w:rsidR="00BB772D" w:rsidRPr="0024758C" w:rsidRDefault="00BB772D" w:rsidP="00C13441">
      <w:pPr>
        <w:jc w:val="both"/>
        <w:rPr>
          <w:b/>
          <w:color w:val="000000" w:themeColor="text1"/>
        </w:rPr>
      </w:pPr>
    </w:p>
    <w:p w:rsidR="00C13441" w:rsidRPr="0024758C" w:rsidRDefault="00E0583B" w:rsidP="006C3C6F">
      <w:pPr>
        <w:jc w:val="both"/>
        <w:rPr>
          <w:color w:val="000000" w:themeColor="text1"/>
        </w:rPr>
      </w:pPr>
      <w:r w:rsidRPr="0024758C">
        <w:rPr>
          <w:color w:val="000000" w:themeColor="text1"/>
        </w:rPr>
        <w:t xml:space="preserve">Desde su puesta en marcha en 2016, ViaExterior ha apoyado ya a más de un centenar de empresas gallegas a iniciar o consolidar sus planes de expansión en diversos mercados internacionales, “con más de 400 horas de formación y 8.000 horas de mentoring”, </w:t>
      </w:r>
      <w:r w:rsidR="007F780D" w:rsidRPr="0024758C">
        <w:rPr>
          <w:color w:val="000000" w:themeColor="text1"/>
        </w:rPr>
        <w:t xml:space="preserve">según </w:t>
      </w:r>
      <w:r w:rsidRPr="0024758C">
        <w:rPr>
          <w:color w:val="000000" w:themeColor="text1"/>
        </w:rPr>
        <w:t>subrayó</w:t>
      </w:r>
      <w:r w:rsidR="007F780D" w:rsidRPr="0024758C">
        <w:rPr>
          <w:color w:val="000000" w:themeColor="text1"/>
        </w:rPr>
        <w:t xml:space="preserve"> el delegado del Estado en el Consorcio de la Zona Franca de Vigo</w:t>
      </w:r>
      <w:r w:rsidRPr="0024758C">
        <w:rPr>
          <w:color w:val="000000" w:themeColor="text1"/>
        </w:rPr>
        <w:t xml:space="preserve">. </w:t>
      </w:r>
      <w:r w:rsidR="00786379" w:rsidRPr="0024758C">
        <w:rPr>
          <w:color w:val="000000" w:themeColor="text1"/>
        </w:rPr>
        <w:t>C</w:t>
      </w:r>
      <w:r w:rsidR="00EF121D" w:rsidRPr="0024758C">
        <w:rPr>
          <w:color w:val="000000" w:themeColor="text1"/>
        </w:rPr>
        <w:t xml:space="preserve">erca del 90% </w:t>
      </w:r>
      <w:r w:rsidR="00786379" w:rsidRPr="0024758C">
        <w:rPr>
          <w:color w:val="000000" w:themeColor="text1"/>
        </w:rPr>
        <w:t>de es</w:t>
      </w:r>
      <w:r w:rsidRPr="0024758C">
        <w:rPr>
          <w:color w:val="000000" w:themeColor="text1"/>
        </w:rPr>
        <w:t>t</w:t>
      </w:r>
      <w:r w:rsidR="00786379" w:rsidRPr="0024758C">
        <w:rPr>
          <w:color w:val="000000" w:themeColor="text1"/>
        </w:rPr>
        <w:t>as empresas</w:t>
      </w:r>
      <w:r w:rsidRPr="0024758C">
        <w:rPr>
          <w:color w:val="000000" w:themeColor="text1"/>
        </w:rPr>
        <w:t xml:space="preserve"> </w:t>
      </w:r>
      <w:r w:rsidR="00786379" w:rsidRPr="0024758C">
        <w:rPr>
          <w:color w:val="000000" w:themeColor="text1"/>
        </w:rPr>
        <w:t>“</w:t>
      </w:r>
      <w:r w:rsidR="00EF121D" w:rsidRPr="0024758C">
        <w:rPr>
          <w:color w:val="000000" w:themeColor="text1"/>
        </w:rPr>
        <w:t xml:space="preserve">han logrado </w:t>
      </w:r>
      <w:r w:rsidRPr="0024758C">
        <w:rPr>
          <w:color w:val="000000" w:themeColor="text1"/>
        </w:rPr>
        <w:t>introducirse</w:t>
      </w:r>
      <w:r w:rsidR="00EF121D" w:rsidRPr="0024758C">
        <w:rPr>
          <w:color w:val="000000" w:themeColor="text1"/>
        </w:rPr>
        <w:t>, al menos, en un nuevo mercado a corto plazo</w:t>
      </w:r>
      <w:r w:rsidRPr="0024758C">
        <w:rPr>
          <w:color w:val="000000" w:themeColor="text1"/>
        </w:rPr>
        <w:t>,</w:t>
      </w:r>
      <w:r w:rsidR="00EF121D" w:rsidRPr="0024758C">
        <w:rPr>
          <w:color w:val="000000" w:themeColor="text1"/>
        </w:rPr>
        <w:t xml:space="preserve"> a través de exportaciones directas, nuevos agentes o distribuidores en destino, e incluso</w:t>
      </w:r>
      <w:r w:rsidRPr="0024758C">
        <w:rPr>
          <w:color w:val="000000" w:themeColor="text1"/>
        </w:rPr>
        <w:t>,</w:t>
      </w:r>
      <w:r w:rsidR="00EF121D" w:rsidRPr="0024758C">
        <w:rPr>
          <w:color w:val="000000" w:themeColor="text1"/>
        </w:rPr>
        <w:t xml:space="preserve"> a través de la creación de nuevas filiales</w:t>
      </w:r>
      <w:r w:rsidR="00C13441" w:rsidRPr="0024758C">
        <w:rPr>
          <w:color w:val="000000" w:themeColor="text1"/>
        </w:rPr>
        <w:t>”</w:t>
      </w:r>
      <w:r w:rsidR="00786379" w:rsidRPr="0024758C">
        <w:rPr>
          <w:color w:val="000000" w:themeColor="text1"/>
        </w:rPr>
        <w:t xml:space="preserve">. </w:t>
      </w:r>
      <w:r w:rsidR="00C13441" w:rsidRPr="0024758C">
        <w:rPr>
          <w:color w:val="000000" w:themeColor="text1"/>
        </w:rPr>
        <w:t>Además, gran parte de ellas, han logrado impulsar su área de internacionalización, gracias a lo aprendido durante el programa y negocian actualmente nuevos contratos con clientes de diferentes puntos del planeta.</w:t>
      </w:r>
    </w:p>
    <w:p w:rsidR="00C13441" w:rsidRPr="0024758C" w:rsidRDefault="00C13441" w:rsidP="00253C76">
      <w:pPr>
        <w:jc w:val="both"/>
        <w:rPr>
          <w:color w:val="000000" w:themeColor="text1"/>
        </w:rPr>
      </w:pPr>
    </w:p>
    <w:p w:rsidR="00BB772D" w:rsidRPr="0024758C" w:rsidRDefault="009E4126" w:rsidP="00253C76">
      <w:pPr>
        <w:jc w:val="both"/>
        <w:rPr>
          <w:color w:val="000000" w:themeColor="text1"/>
        </w:rPr>
      </w:pPr>
      <w:r w:rsidRPr="0024758C">
        <w:rPr>
          <w:color w:val="000000" w:themeColor="text1"/>
        </w:rPr>
        <w:t>Como parte de su actividad, e</w:t>
      </w:r>
      <w:r w:rsidR="000C57A8" w:rsidRPr="0024758C">
        <w:rPr>
          <w:color w:val="000000" w:themeColor="text1"/>
        </w:rPr>
        <w:t>l CZFV desarrolla</w:t>
      </w:r>
      <w:r w:rsidR="009834BA" w:rsidRPr="0024758C">
        <w:rPr>
          <w:color w:val="000000" w:themeColor="text1"/>
        </w:rPr>
        <w:t xml:space="preserve"> </w:t>
      </w:r>
      <w:r w:rsidR="00BB772D" w:rsidRPr="0024758C">
        <w:rPr>
          <w:color w:val="000000" w:themeColor="text1"/>
        </w:rPr>
        <w:t xml:space="preserve">un intenso programa </w:t>
      </w:r>
      <w:r w:rsidR="009834BA" w:rsidRPr="0024758C">
        <w:rPr>
          <w:color w:val="000000" w:themeColor="text1"/>
        </w:rPr>
        <w:t>para apoyar</w:t>
      </w:r>
      <w:r w:rsidR="00BB772D" w:rsidRPr="0024758C">
        <w:rPr>
          <w:color w:val="000000" w:themeColor="text1"/>
        </w:rPr>
        <w:t xml:space="preserve"> y</w:t>
      </w:r>
      <w:r w:rsidR="009834BA" w:rsidRPr="0024758C">
        <w:rPr>
          <w:color w:val="000000" w:themeColor="text1"/>
        </w:rPr>
        <w:t xml:space="preserve"> </w:t>
      </w:r>
      <w:r w:rsidR="00BB772D" w:rsidRPr="0024758C">
        <w:rPr>
          <w:color w:val="000000" w:themeColor="text1"/>
        </w:rPr>
        <w:t xml:space="preserve">potenciar </w:t>
      </w:r>
      <w:r w:rsidR="009834BA" w:rsidRPr="0024758C">
        <w:rPr>
          <w:color w:val="000000" w:themeColor="text1"/>
        </w:rPr>
        <w:t>la internacionalización de las empresas gallegas</w:t>
      </w:r>
      <w:r w:rsidR="000C57A8" w:rsidRPr="0024758C">
        <w:rPr>
          <w:color w:val="000000" w:themeColor="text1"/>
        </w:rPr>
        <w:t xml:space="preserve"> a través de diferentes programas</w:t>
      </w:r>
      <w:r w:rsidR="0009438C" w:rsidRPr="0024758C">
        <w:rPr>
          <w:color w:val="000000" w:themeColor="text1"/>
        </w:rPr>
        <w:t xml:space="preserve"> de aceleración -</w:t>
      </w:r>
      <w:r w:rsidR="009834BA" w:rsidRPr="0024758C">
        <w:rPr>
          <w:color w:val="000000" w:themeColor="text1"/>
        </w:rPr>
        <w:t>ViaTextil,</w:t>
      </w:r>
      <w:r w:rsidR="00094A62" w:rsidRPr="0024758C">
        <w:rPr>
          <w:color w:val="000000" w:themeColor="text1"/>
        </w:rPr>
        <w:t xml:space="preserve"> VinoExterior, CulturaExterior,</w:t>
      </w:r>
      <w:r w:rsidR="009834BA" w:rsidRPr="0024758C">
        <w:rPr>
          <w:color w:val="000000" w:themeColor="text1"/>
        </w:rPr>
        <w:t xml:space="preserve"> MarExterio</w:t>
      </w:r>
      <w:r w:rsidRPr="0024758C">
        <w:rPr>
          <w:color w:val="000000" w:themeColor="text1"/>
        </w:rPr>
        <w:t>r</w:t>
      </w:r>
      <w:r w:rsidR="00094A62" w:rsidRPr="0024758C">
        <w:rPr>
          <w:color w:val="000000" w:themeColor="text1"/>
        </w:rPr>
        <w:t xml:space="preserve"> y ViaExterior</w:t>
      </w:r>
      <w:r w:rsidR="009834BA" w:rsidRPr="0024758C">
        <w:rPr>
          <w:color w:val="000000" w:themeColor="text1"/>
        </w:rPr>
        <w:t>- y jorna</w:t>
      </w:r>
      <w:r w:rsidR="0009438C" w:rsidRPr="0024758C">
        <w:rPr>
          <w:color w:val="000000" w:themeColor="text1"/>
        </w:rPr>
        <w:t>das de estrategia y de mercados. Estas últimas</w:t>
      </w:r>
      <w:r w:rsidR="000C57A8" w:rsidRPr="0024758C">
        <w:rPr>
          <w:color w:val="000000" w:themeColor="text1"/>
        </w:rPr>
        <w:t xml:space="preserve"> </w:t>
      </w:r>
      <w:r w:rsidR="009834BA" w:rsidRPr="0024758C">
        <w:rPr>
          <w:color w:val="000000" w:themeColor="text1"/>
        </w:rPr>
        <w:t xml:space="preserve">enmarcadas en los denominados Miércoles de Internacionalización, </w:t>
      </w:r>
      <w:r w:rsidR="00BB772D" w:rsidRPr="0024758C">
        <w:rPr>
          <w:color w:val="000000" w:themeColor="text1"/>
        </w:rPr>
        <w:t xml:space="preserve">en los que </w:t>
      </w:r>
      <w:r w:rsidRPr="0024758C">
        <w:rPr>
          <w:color w:val="000000" w:themeColor="text1"/>
        </w:rPr>
        <w:t>se visibiliza casos de éxito de empresas gallegas en el exterior y se da a conocer estrategias, conceptos clave o consejos prácticos para acceder a mercados internacionales de interés.</w:t>
      </w:r>
    </w:p>
    <w:p w:rsidR="00BB772D" w:rsidRPr="0024758C" w:rsidRDefault="00BB772D" w:rsidP="00253C76">
      <w:pPr>
        <w:jc w:val="both"/>
        <w:rPr>
          <w:color w:val="000000" w:themeColor="text1"/>
        </w:rPr>
      </w:pPr>
    </w:p>
    <w:p w:rsidR="00650E78" w:rsidRPr="005F4FB3" w:rsidRDefault="00650E78">
      <w:pPr>
        <w:jc w:val="both"/>
      </w:pPr>
    </w:p>
    <w:sectPr w:rsidR="00650E78" w:rsidRPr="005F4FB3" w:rsidSect="00DA4AC1">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2502" w:rsidRDefault="00F52502" w:rsidP="002219A1">
      <w:r>
        <w:separator/>
      </w:r>
    </w:p>
  </w:endnote>
  <w:endnote w:type="continuationSeparator" w:id="0">
    <w:p w:rsidR="00F52502" w:rsidRDefault="00F52502" w:rsidP="0022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2502" w:rsidRDefault="00F52502" w:rsidP="002219A1">
      <w:r>
        <w:separator/>
      </w:r>
    </w:p>
  </w:footnote>
  <w:footnote w:type="continuationSeparator" w:id="0">
    <w:p w:rsidR="00F52502" w:rsidRDefault="00F52502" w:rsidP="0022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219A1" w:rsidRDefault="002C13DF" w:rsidP="002C13DF">
    <w:pPr>
      <w:pStyle w:val="Encabezado"/>
      <w:jc w:val="center"/>
    </w:pPr>
    <w:r>
      <w:rPr>
        <w:noProof/>
        <w:lang w:val="es-ES_tradnl" w:eastAsia="es-ES_tradnl"/>
      </w:rPr>
      <w:drawing>
        <wp:inline distT="0" distB="0" distL="0" distR="0" wp14:anchorId="0073B643" wp14:editId="7223E8ED">
          <wp:extent cx="2286000" cy="568137"/>
          <wp:effectExtent l="0" t="0" r="0" b="0"/>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556741" cy="635424"/>
                  </a:xfrm>
                  <a:prstGeom prst="rect">
                    <a:avLst/>
                  </a:prstGeom>
                </pic:spPr>
              </pic:pic>
            </a:graphicData>
          </a:graphic>
        </wp:inline>
      </w:drawing>
    </w:r>
    <w:r w:rsidR="002219A1">
      <w:rPr>
        <w:noProof/>
        <w:lang w:eastAsia="es-ES"/>
      </w:rPr>
      <w:drawing>
        <wp:inline distT="0" distB="0" distL="0" distR="0">
          <wp:extent cx="2639701" cy="63336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io + CZFV.png"/>
                  <pic:cNvPicPr/>
                </pic:nvPicPr>
                <pic:blipFill>
                  <a:blip r:embed="rId2">
                    <a:extLst>
                      <a:ext uri="{28A0092B-C50C-407E-A947-70E740481C1C}">
                        <a14:useLocalDpi xmlns:a14="http://schemas.microsoft.com/office/drawing/2010/main" val="0"/>
                      </a:ext>
                    </a:extLst>
                  </a:blip>
                  <a:stretch>
                    <a:fillRect/>
                  </a:stretch>
                </pic:blipFill>
                <pic:spPr>
                  <a:xfrm>
                    <a:off x="0" y="0"/>
                    <a:ext cx="2749326" cy="659670"/>
                  </a:xfrm>
                  <a:prstGeom prst="rect">
                    <a:avLst/>
                  </a:prstGeom>
                </pic:spPr>
              </pic:pic>
            </a:graphicData>
          </a:graphic>
        </wp:inline>
      </w:drawing>
    </w:r>
  </w:p>
  <w:p w:rsidR="002219A1" w:rsidRDefault="002219A1" w:rsidP="002219A1">
    <w:pPr>
      <w:pStyle w:val="Encabezado"/>
      <w:jc w:val="right"/>
    </w:pPr>
  </w:p>
  <w:p w:rsidR="002219A1" w:rsidRDefault="002219A1" w:rsidP="002219A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6930"/>
    <w:multiLevelType w:val="hybridMultilevel"/>
    <w:tmpl w:val="6726854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30263AC"/>
    <w:multiLevelType w:val="hybridMultilevel"/>
    <w:tmpl w:val="13143DAC"/>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AE504B4"/>
    <w:multiLevelType w:val="hybridMultilevel"/>
    <w:tmpl w:val="17183906"/>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E84585C"/>
    <w:multiLevelType w:val="hybridMultilevel"/>
    <w:tmpl w:val="F276465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324C48"/>
    <w:multiLevelType w:val="hybridMultilevel"/>
    <w:tmpl w:val="63C4E0D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5542512"/>
    <w:multiLevelType w:val="multilevel"/>
    <w:tmpl w:val="D45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D4BB1"/>
    <w:multiLevelType w:val="hybridMultilevel"/>
    <w:tmpl w:val="0642706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B1770CC"/>
    <w:multiLevelType w:val="hybridMultilevel"/>
    <w:tmpl w:val="7F66D3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F6A5BCD"/>
    <w:multiLevelType w:val="hybridMultilevel"/>
    <w:tmpl w:val="1F4028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3"/>
  </w:num>
  <w:num w:numId="6">
    <w:abstractNumId w:val="2"/>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639"/>
    <w:rsid w:val="00016AD3"/>
    <w:rsid w:val="000743AA"/>
    <w:rsid w:val="00081C88"/>
    <w:rsid w:val="000924D5"/>
    <w:rsid w:val="0009438C"/>
    <w:rsid w:val="00094A62"/>
    <w:rsid w:val="000C57A8"/>
    <w:rsid w:val="00133988"/>
    <w:rsid w:val="00181844"/>
    <w:rsid w:val="001837F5"/>
    <w:rsid w:val="001A7794"/>
    <w:rsid w:val="001E17D5"/>
    <w:rsid w:val="0020358E"/>
    <w:rsid w:val="002219A1"/>
    <w:rsid w:val="00226B23"/>
    <w:rsid w:val="00232D86"/>
    <w:rsid w:val="0024758C"/>
    <w:rsid w:val="00253C76"/>
    <w:rsid w:val="002622FD"/>
    <w:rsid w:val="00264B94"/>
    <w:rsid w:val="0028364E"/>
    <w:rsid w:val="00294A68"/>
    <w:rsid w:val="002A36A7"/>
    <w:rsid w:val="002B4A44"/>
    <w:rsid w:val="002C13DF"/>
    <w:rsid w:val="002C38CA"/>
    <w:rsid w:val="002C3C94"/>
    <w:rsid w:val="002F4508"/>
    <w:rsid w:val="00353774"/>
    <w:rsid w:val="00353FB8"/>
    <w:rsid w:val="003A4542"/>
    <w:rsid w:val="003C61A6"/>
    <w:rsid w:val="003C6952"/>
    <w:rsid w:val="003D59A8"/>
    <w:rsid w:val="003E0F43"/>
    <w:rsid w:val="003F69DA"/>
    <w:rsid w:val="004133DF"/>
    <w:rsid w:val="00457381"/>
    <w:rsid w:val="0046655C"/>
    <w:rsid w:val="00481639"/>
    <w:rsid w:val="004C12C1"/>
    <w:rsid w:val="004D677A"/>
    <w:rsid w:val="004E5AE5"/>
    <w:rsid w:val="00510465"/>
    <w:rsid w:val="00522113"/>
    <w:rsid w:val="00524043"/>
    <w:rsid w:val="00553600"/>
    <w:rsid w:val="00556224"/>
    <w:rsid w:val="00577745"/>
    <w:rsid w:val="005F4FB3"/>
    <w:rsid w:val="005F7F7D"/>
    <w:rsid w:val="006148F1"/>
    <w:rsid w:val="0063224B"/>
    <w:rsid w:val="00650E78"/>
    <w:rsid w:val="00664C92"/>
    <w:rsid w:val="00683A44"/>
    <w:rsid w:val="006922E4"/>
    <w:rsid w:val="006C3C6F"/>
    <w:rsid w:val="006E736B"/>
    <w:rsid w:val="00712D8E"/>
    <w:rsid w:val="00786379"/>
    <w:rsid w:val="007B537F"/>
    <w:rsid w:val="007D0ECB"/>
    <w:rsid w:val="007F0EE1"/>
    <w:rsid w:val="007F780D"/>
    <w:rsid w:val="00811D5A"/>
    <w:rsid w:val="0082125F"/>
    <w:rsid w:val="0083321C"/>
    <w:rsid w:val="00870620"/>
    <w:rsid w:val="00886E0F"/>
    <w:rsid w:val="008A34B9"/>
    <w:rsid w:val="008A5638"/>
    <w:rsid w:val="008B30B1"/>
    <w:rsid w:val="008C12C6"/>
    <w:rsid w:val="008C33ED"/>
    <w:rsid w:val="008F24C5"/>
    <w:rsid w:val="009378A1"/>
    <w:rsid w:val="009539D7"/>
    <w:rsid w:val="00956433"/>
    <w:rsid w:val="009608AE"/>
    <w:rsid w:val="00970366"/>
    <w:rsid w:val="009834BA"/>
    <w:rsid w:val="009B6816"/>
    <w:rsid w:val="009B7290"/>
    <w:rsid w:val="009C5C3F"/>
    <w:rsid w:val="009E37CC"/>
    <w:rsid w:val="009E4126"/>
    <w:rsid w:val="00A0015A"/>
    <w:rsid w:val="00A03610"/>
    <w:rsid w:val="00A52834"/>
    <w:rsid w:val="00A569D9"/>
    <w:rsid w:val="00AA1EB9"/>
    <w:rsid w:val="00B10E76"/>
    <w:rsid w:val="00B1723D"/>
    <w:rsid w:val="00B34C77"/>
    <w:rsid w:val="00B61343"/>
    <w:rsid w:val="00B67A74"/>
    <w:rsid w:val="00B85316"/>
    <w:rsid w:val="00BB772D"/>
    <w:rsid w:val="00BC63A5"/>
    <w:rsid w:val="00BF73F1"/>
    <w:rsid w:val="00C0767E"/>
    <w:rsid w:val="00C13441"/>
    <w:rsid w:val="00C1481D"/>
    <w:rsid w:val="00C254C9"/>
    <w:rsid w:val="00C54DDC"/>
    <w:rsid w:val="00C60441"/>
    <w:rsid w:val="00C624C7"/>
    <w:rsid w:val="00CA6C02"/>
    <w:rsid w:val="00CD2B23"/>
    <w:rsid w:val="00D34B98"/>
    <w:rsid w:val="00D60789"/>
    <w:rsid w:val="00D67C85"/>
    <w:rsid w:val="00D74DC3"/>
    <w:rsid w:val="00D807DA"/>
    <w:rsid w:val="00DA4AC1"/>
    <w:rsid w:val="00DB51D8"/>
    <w:rsid w:val="00E0583B"/>
    <w:rsid w:val="00E05B1A"/>
    <w:rsid w:val="00E24745"/>
    <w:rsid w:val="00E30A55"/>
    <w:rsid w:val="00E527CE"/>
    <w:rsid w:val="00E542F2"/>
    <w:rsid w:val="00E57A94"/>
    <w:rsid w:val="00E847B4"/>
    <w:rsid w:val="00EA623A"/>
    <w:rsid w:val="00EC7F67"/>
    <w:rsid w:val="00EF121D"/>
    <w:rsid w:val="00F1722F"/>
    <w:rsid w:val="00F52502"/>
    <w:rsid w:val="00F70718"/>
    <w:rsid w:val="00F7434D"/>
    <w:rsid w:val="00F831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FF0AB-C3F4-2146-BC33-2801A75C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D5A"/>
    <w:pPr>
      <w:ind w:left="720"/>
      <w:contextualSpacing/>
    </w:pPr>
  </w:style>
  <w:style w:type="paragraph" w:styleId="Encabezado">
    <w:name w:val="header"/>
    <w:basedOn w:val="Normal"/>
    <w:link w:val="EncabezadoCar"/>
    <w:uiPriority w:val="99"/>
    <w:unhideWhenUsed/>
    <w:rsid w:val="002219A1"/>
    <w:pPr>
      <w:tabs>
        <w:tab w:val="center" w:pos="4419"/>
        <w:tab w:val="right" w:pos="8838"/>
      </w:tabs>
    </w:pPr>
  </w:style>
  <w:style w:type="character" w:customStyle="1" w:styleId="EncabezadoCar">
    <w:name w:val="Encabezado Car"/>
    <w:basedOn w:val="Fuentedeprrafopredeter"/>
    <w:link w:val="Encabezado"/>
    <w:uiPriority w:val="99"/>
    <w:rsid w:val="002219A1"/>
  </w:style>
  <w:style w:type="paragraph" w:styleId="Piedepgina">
    <w:name w:val="footer"/>
    <w:basedOn w:val="Normal"/>
    <w:link w:val="PiedepginaCar"/>
    <w:uiPriority w:val="99"/>
    <w:unhideWhenUsed/>
    <w:rsid w:val="002219A1"/>
    <w:pPr>
      <w:tabs>
        <w:tab w:val="center" w:pos="4419"/>
        <w:tab w:val="right" w:pos="8838"/>
      </w:tabs>
    </w:pPr>
  </w:style>
  <w:style w:type="character" w:customStyle="1" w:styleId="PiedepginaCar">
    <w:name w:val="Pie de página Car"/>
    <w:basedOn w:val="Fuentedeprrafopredeter"/>
    <w:link w:val="Piedepgina"/>
    <w:uiPriority w:val="99"/>
    <w:rsid w:val="002219A1"/>
  </w:style>
  <w:style w:type="character" w:styleId="Hipervnculo">
    <w:name w:val="Hyperlink"/>
    <w:basedOn w:val="Fuentedeprrafopredeter"/>
    <w:uiPriority w:val="99"/>
    <w:unhideWhenUsed/>
    <w:rsid w:val="00C0767E"/>
    <w:rPr>
      <w:color w:val="0563C1" w:themeColor="hyperlink"/>
      <w:u w:val="single"/>
    </w:rPr>
  </w:style>
  <w:style w:type="character" w:customStyle="1" w:styleId="Mencinsinresolver1">
    <w:name w:val="Mención sin resolver1"/>
    <w:basedOn w:val="Fuentedeprrafopredeter"/>
    <w:uiPriority w:val="99"/>
    <w:rsid w:val="00C0767E"/>
    <w:rPr>
      <w:color w:val="808080"/>
      <w:shd w:val="clear" w:color="auto" w:fill="E6E6E6"/>
    </w:rPr>
  </w:style>
  <w:style w:type="table" w:styleId="Tablaconcuadrcula">
    <w:name w:val="Table Grid"/>
    <w:basedOn w:val="Tablanormal"/>
    <w:uiPriority w:val="39"/>
    <w:rsid w:val="0052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54DDC"/>
    <w:rPr>
      <w:color w:val="954F72" w:themeColor="followedHyperlink"/>
      <w:u w:val="single"/>
    </w:rPr>
  </w:style>
  <w:style w:type="paragraph" w:styleId="Textodeglobo">
    <w:name w:val="Balloon Text"/>
    <w:basedOn w:val="Normal"/>
    <w:link w:val="TextodegloboCar"/>
    <w:uiPriority w:val="99"/>
    <w:semiHidden/>
    <w:unhideWhenUsed/>
    <w:rsid w:val="007F780D"/>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93799">
      <w:bodyDiv w:val="1"/>
      <w:marLeft w:val="0"/>
      <w:marRight w:val="0"/>
      <w:marTop w:val="0"/>
      <w:marBottom w:val="0"/>
      <w:divBdr>
        <w:top w:val="none" w:sz="0" w:space="0" w:color="auto"/>
        <w:left w:val="none" w:sz="0" w:space="0" w:color="auto"/>
        <w:bottom w:val="none" w:sz="0" w:space="0" w:color="auto"/>
        <w:right w:val="none" w:sz="0" w:space="0" w:color="auto"/>
      </w:divBdr>
    </w:div>
    <w:div w:id="62333279">
      <w:bodyDiv w:val="1"/>
      <w:marLeft w:val="0"/>
      <w:marRight w:val="0"/>
      <w:marTop w:val="0"/>
      <w:marBottom w:val="0"/>
      <w:divBdr>
        <w:top w:val="none" w:sz="0" w:space="0" w:color="auto"/>
        <w:left w:val="none" w:sz="0" w:space="0" w:color="auto"/>
        <w:bottom w:val="none" w:sz="0" w:space="0" w:color="auto"/>
        <w:right w:val="none" w:sz="0" w:space="0" w:color="auto"/>
      </w:divBdr>
    </w:div>
    <w:div w:id="185487327">
      <w:bodyDiv w:val="1"/>
      <w:marLeft w:val="0"/>
      <w:marRight w:val="0"/>
      <w:marTop w:val="0"/>
      <w:marBottom w:val="0"/>
      <w:divBdr>
        <w:top w:val="none" w:sz="0" w:space="0" w:color="auto"/>
        <w:left w:val="none" w:sz="0" w:space="0" w:color="auto"/>
        <w:bottom w:val="none" w:sz="0" w:space="0" w:color="auto"/>
        <w:right w:val="none" w:sz="0" w:space="0" w:color="auto"/>
      </w:divBdr>
      <w:divsChild>
        <w:div w:id="1947737787">
          <w:marLeft w:val="0"/>
          <w:marRight w:val="0"/>
          <w:marTop w:val="0"/>
          <w:marBottom w:val="0"/>
          <w:divBdr>
            <w:top w:val="none" w:sz="0" w:space="0" w:color="auto"/>
            <w:left w:val="none" w:sz="0" w:space="0" w:color="auto"/>
            <w:bottom w:val="none" w:sz="0" w:space="0" w:color="auto"/>
            <w:right w:val="none" w:sz="0" w:space="0" w:color="auto"/>
          </w:divBdr>
          <w:divsChild>
            <w:div w:id="1065883269">
              <w:marLeft w:val="0"/>
              <w:marRight w:val="0"/>
              <w:marTop w:val="0"/>
              <w:marBottom w:val="0"/>
              <w:divBdr>
                <w:top w:val="none" w:sz="0" w:space="0" w:color="auto"/>
                <w:left w:val="none" w:sz="0" w:space="0" w:color="auto"/>
                <w:bottom w:val="none" w:sz="0" w:space="0" w:color="auto"/>
                <w:right w:val="none" w:sz="0" w:space="0" w:color="auto"/>
              </w:divBdr>
              <w:divsChild>
                <w:div w:id="12312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8122">
      <w:bodyDiv w:val="1"/>
      <w:marLeft w:val="0"/>
      <w:marRight w:val="0"/>
      <w:marTop w:val="0"/>
      <w:marBottom w:val="0"/>
      <w:divBdr>
        <w:top w:val="none" w:sz="0" w:space="0" w:color="auto"/>
        <w:left w:val="none" w:sz="0" w:space="0" w:color="auto"/>
        <w:bottom w:val="none" w:sz="0" w:space="0" w:color="auto"/>
        <w:right w:val="none" w:sz="0" w:space="0" w:color="auto"/>
      </w:divBdr>
    </w:div>
    <w:div w:id="546137969">
      <w:bodyDiv w:val="1"/>
      <w:marLeft w:val="0"/>
      <w:marRight w:val="0"/>
      <w:marTop w:val="0"/>
      <w:marBottom w:val="0"/>
      <w:divBdr>
        <w:top w:val="none" w:sz="0" w:space="0" w:color="auto"/>
        <w:left w:val="none" w:sz="0" w:space="0" w:color="auto"/>
        <w:bottom w:val="none" w:sz="0" w:space="0" w:color="auto"/>
        <w:right w:val="none" w:sz="0" w:space="0" w:color="auto"/>
      </w:divBdr>
    </w:div>
    <w:div w:id="611865955">
      <w:bodyDiv w:val="1"/>
      <w:marLeft w:val="0"/>
      <w:marRight w:val="0"/>
      <w:marTop w:val="0"/>
      <w:marBottom w:val="0"/>
      <w:divBdr>
        <w:top w:val="none" w:sz="0" w:space="0" w:color="auto"/>
        <w:left w:val="none" w:sz="0" w:space="0" w:color="auto"/>
        <w:bottom w:val="none" w:sz="0" w:space="0" w:color="auto"/>
        <w:right w:val="none" w:sz="0" w:space="0" w:color="auto"/>
      </w:divBdr>
    </w:div>
    <w:div w:id="636880747">
      <w:bodyDiv w:val="1"/>
      <w:marLeft w:val="0"/>
      <w:marRight w:val="0"/>
      <w:marTop w:val="0"/>
      <w:marBottom w:val="0"/>
      <w:divBdr>
        <w:top w:val="none" w:sz="0" w:space="0" w:color="auto"/>
        <w:left w:val="none" w:sz="0" w:space="0" w:color="auto"/>
        <w:bottom w:val="none" w:sz="0" w:space="0" w:color="auto"/>
        <w:right w:val="none" w:sz="0" w:space="0" w:color="auto"/>
      </w:divBdr>
    </w:div>
    <w:div w:id="661011049">
      <w:bodyDiv w:val="1"/>
      <w:marLeft w:val="0"/>
      <w:marRight w:val="0"/>
      <w:marTop w:val="0"/>
      <w:marBottom w:val="0"/>
      <w:divBdr>
        <w:top w:val="none" w:sz="0" w:space="0" w:color="auto"/>
        <w:left w:val="none" w:sz="0" w:space="0" w:color="auto"/>
        <w:bottom w:val="none" w:sz="0" w:space="0" w:color="auto"/>
        <w:right w:val="none" w:sz="0" w:space="0" w:color="auto"/>
      </w:divBdr>
    </w:div>
    <w:div w:id="680278233">
      <w:bodyDiv w:val="1"/>
      <w:marLeft w:val="0"/>
      <w:marRight w:val="0"/>
      <w:marTop w:val="0"/>
      <w:marBottom w:val="0"/>
      <w:divBdr>
        <w:top w:val="none" w:sz="0" w:space="0" w:color="auto"/>
        <w:left w:val="none" w:sz="0" w:space="0" w:color="auto"/>
        <w:bottom w:val="none" w:sz="0" w:space="0" w:color="auto"/>
        <w:right w:val="none" w:sz="0" w:space="0" w:color="auto"/>
      </w:divBdr>
    </w:div>
    <w:div w:id="685600364">
      <w:bodyDiv w:val="1"/>
      <w:marLeft w:val="0"/>
      <w:marRight w:val="0"/>
      <w:marTop w:val="0"/>
      <w:marBottom w:val="0"/>
      <w:divBdr>
        <w:top w:val="none" w:sz="0" w:space="0" w:color="auto"/>
        <w:left w:val="none" w:sz="0" w:space="0" w:color="auto"/>
        <w:bottom w:val="none" w:sz="0" w:space="0" w:color="auto"/>
        <w:right w:val="none" w:sz="0" w:space="0" w:color="auto"/>
      </w:divBdr>
    </w:div>
    <w:div w:id="758914364">
      <w:bodyDiv w:val="1"/>
      <w:marLeft w:val="0"/>
      <w:marRight w:val="0"/>
      <w:marTop w:val="0"/>
      <w:marBottom w:val="0"/>
      <w:divBdr>
        <w:top w:val="none" w:sz="0" w:space="0" w:color="auto"/>
        <w:left w:val="none" w:sz="0" w:space="0" w:color="auto"/>
        <w:bottom w:val="none" w:sz="0" w:space="0" w:color="auto"/>
        <w:right w:val="none" w:sz="0" w:space="0" w:color="auto"/>
      </w:divBdr>
    </w:div>
    <w:div w:id="828716449">
      <w:bodyDiv w:val="1"/>
      <w:marLeft w:val="0"/>
      <w:marRight w:val="0"/>
      <w:marTop w:val="0"/>
      <w:marBottom w:val="0"/>
      <w:divBdr>
        <w:top w:val="none" w:sz="0" w:space="0" w:color="auto"/>
        <w:left w:val="none" w:sz="0" w:space="0" w:color="auto"/>
        <w:bottom w:val="none" w:sz="0" w:space="0" w:color="auto"/>
        <w:right w:val="none" w:sz="0" w:space="0" w:color="auto"/>
      </w:divBdr>
    </w:div>
    <w:div w:id="837040024">
      <w:bodyDiv w:val="1"/>
      <w:marLeft w:val="0"/>
      <w:marRight w:val="0"/>
      <w:marTop w:val="0"/>
      <w:marBottom w:val="0"/>
      <w:divBdr>
        <w:top w:val="none" w:sz="0" w:space="0" w:color="auto"/>
        <w:left w:val="none" w:sz="0" w:space="0" w:color="auto"/>
        <w:bottom w:val="none" w:sz="0" w:space="0" w:color="auto"/>
        <w:right w:val="none" w:sz="0" w:space="0" w:color="auto"/>
      </w:divBdr>
    </w:div>
    <w:div w:id="880674445">
      <w:bodyDiv w:val="1"/>
      <w:marLeft w:val="0"/>
      <w:marRight w:val="0"/>
      <w:marTop w:val="0"/>
      <w:marBottom w:val="0"/>
      <w:divBdr>
        <w:top w:val="none" w:sz="0" w:space="0" w:color="auto"/>
        <w:left w:val="none" w:sz="0" w:space="0" w:color="auto"/>
        <w:bottom w:val="none" w:sz="0" w:space="0" w:color="auto"/>
        <w:right w:val="none" w:sz="0" w:space="0" w:color="auto"/>
      </w:divBdr>
    </w:div>
    <w:div w:id="990865534">
      <w:bodyDiv w:val="1"/>
      <w:marLeft w:val="0"/>
      <w:marRight w:val="0"/>
      <w:marTop w:val="0"/>
      <w:marBottom w:val="0"/>
      <w:divBdr>
        <w:top w:val="none" w:sz="0" w:space="0" w:color="auto"/>
        <w:left w:val="none" w:sz="0" w:space="0" w:color="auto"/>
        <w:bottom w:val="none" w:sz="0" w:space="0" w:color="auto"/>
        <w:right w:val="none" w:sz="0" w:space="0" w:color="auto"/>
      </w:divBdr>
    </w:div>
    <w:div w:id="1037782276">
      <w:bodyDiv w:val="1"/>
      <w:marLeft w:val="0"/>
      <w:marRight w:val="0"/>
      <w:marTop w:val="0"/>
      <w:marBottom w:val="0"/>
      <w:divBdr>
        <w:top w:val="none" w:sz="0" w:space="0" w:color="auto"/>
        <w:left w:val="none" w:sz="0" w:space="0" w:color="auto"/>
        <w:bottom w:val="none" w:sz="0" w:space="0" w:color="auto"/>
        <w:right w:val="none" w:sz="0" w:space="0" w:color="auto"/>
      </w:divBdr>
    </w:div>
    <w:div w:id="1044408467">
      <w:bodyDiv w:val="1"/>
      <w:marLeft w:val="0"/>
      <w:marRight w:val="0"/>
      <w:marTop w:val="0"/>
      <w:marBottom w:val="0"/>
      <w:divBdr>
        <w:top w:val="none" w:sz="0" w:space="0" w:color="auto"/>
        <w:left w:val="none" w:sz="0" w:space="0" w:color="auto"/>
        <w:bottom w:val="none" w:sz="0" w:space="0" w:color="auto"/>
        <w:right w:val="none" w:sz="0" w:space="0" w:color="auto"/>
      </w:divBdr>
    </w:div>
    <w:div w:id="1057783511">
      <w:bodyDiv w:val="1"/>
      <w:marLeft w:val="0"/>
      <w:marRight w:val="0"/>
      <w:marTop w:val="0"/>
      <w:marBottom w:val="0"/>
      <w:divBdr>
        <w:top w:val="none" w:sz="0" w:space="0" w:color="auto"/>
        <w:left w:val="none" w:sz="0" w:space="0" w:color="auto"/>
        <w:bottom w:val="none" w:sz="0" w:space="0" w:color="auto"/>
        <w:right w:val="none" w:sz="0" w:space="0" w:color="auto"/>
      </w:divBdr>
    </w:div>
    <w:div w:id="1059330026">
      <w:bodyDiv w:val="1"/>
      <w:marLeft w:val="0"/>
      <w:marRight w:val="0"/>
      <w:marTop w:val="0"/>
      <w:marBottom w:val="0"/>
      <w:divBdr>
        <w:top w:val="none" w:sz="0" w:space="0" w:color="auto"/>
        <w:left w:val="none" w:sz="0" w:space="0" w:color="auto"/>
        <w:bottom w:val="none" w:sz="0" w:space="0" w:color="auto"/>
        <w:right w:val="none" w:sz="0" w:space="0" w:color="auto"/>
      </w:divBdr>
    </w:div>
    <w:div w:id="1077898938">
      <w:bodyDiv w:val="1"/>
      <w:marLeft w:val="0"/>
      <w:marRight w:val="0"/>
      <w:marTop w:val="0"/>
      <w:marBottom w:val="0"/>
      <w:divBdr>
        <w:top w:val="none" w:sz="0" w:space="0" w:color="auto"/>
        <w:left w:val="none" w:sz="0" w:space="0" w:color="auto"/>
        <w:bottom w:val="none" w:sz="0" w:space="0" w:color="auto"/>
        <w:right w:val="none" w:sz="0" w:space="0" w:color="auto"/>
      </w:divBdr>
    </w:div>
    <w:div w:id="1193955322">
      <w:bodyDiv w:val="1"/>
      <w:marLeft w:val="0"/>
      <w:marRight w:val="0"/>
      <w:marTop w:val="0"/>
      <w:marBottom w:val="0"/>
      <w:divBdr>
        <w:top w:val="none" w:sz="0" w:space="0" w:color="auto"/>
        <w:left w:val="none" w:sz="0" w:space="0" w:color="auto"/>
        <w:bottom w:val="none" w:sz="0" w:space="0" w:color="auto"/>
        <w:right w:val="none" w:sz="0" w:space="0" w:color="auto"/>
      </w:divBdr>
    </w:div>
    <w:div w:id="1215701077">
      <w:bodyDiv w:val="1"/>
      <w:marLeft w:val="0"/>
      <w:marRight w:val="0"/>
      <w:marTop w:val="0"/>
      <w:marBottom w:val="0"/>
      <w:divBdr>
        <w:top w:val="none" w:sz="0" w:space="0" w:color="auto"/>
        <w:left w:val="none" w:sz="0" w:space="0" w:color="auto"/>
        <w:bottom w:val="none" w:sz="0" w:space="0" w:color="auto"/>
        <w:right w:val="none" w:sz="0" w:space="0" w:color="auto"/>
      </w:divBdr>
    </w:div>
    <w:div w:id="1390109104">
      <w:bodyDiv w:val="1"/>
      <w:marLeft w:val="0"/>
      <w:marRight w:val="0"/>
      <w:marTop w:val="0"/>
      <w:marBottom w:val="0"/>
      <w:divBdr>
        <w:top w:val="none" w:sz="0" w:space="0" w:color="auto"/>
        <w:left w:val="none" w:sz="0" w:space="0" w:color="auto"/>
        <w:bottom w:val="none" w:sz="0" w:space="0" w:color="auto"/>
        <w:right w:val="none" w:sz="0" w:space="0" w:color="auto"/>
      </w:divBdr>
      <w:divsChild>
        <w:div w:id="145325170">
          <w:marLeft w:val="0"/>
          <w:marRight w:val="0"/>
          <w:marTop w:val="0"/>
          <w:marBottom w:val="0"/>
          <w:divBdr>
            <w:top w:val="none" w:sz="0" w:space="0" w:color="auto"/>
            <w:left w:val="none" w:sz="0" w:space="0" w:color="auto"/>
            <w:bottom w:val="none" w:sz="0" w:space="0" w:color="auto"/>
            <w:right w:val="none" w:sz="0" w:space="0" w:color="auto"/>
          </w:divBdr>
          <w:divsChild>
            <w:div w:id="81684644">
              <w:marLeft w:val="0"/>
              <w:marRight w:val="0"/>
              <w:marTop w:val="0"/>
              <w:marBottom w:val="0"/>
              <w:divBdr>
                <w:top w:val="none" w:sz="0" w:space="0" w:color="auto"/>
                <w:left w:val="none" w:sz="0" w:space="0" w:color="auto"/>
                <w:bottom w:val="none" w:sz="0" w:space="0" w:color="auto"/>
                <w:right w:val="none" w:sz="0" w:space="0" w:color="auto"/>
              </w:divBdr>
              <w:divsChild>
                <w:div w:id="153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6477">
      <w:bodyDiv w:val="1"/>
      <w:marLeft w:val="0"/>
      <w:marRight w:val="0"/>
      <w:marTop w:val="0"/>
      <w:marBottom w:val="0"/>
      <w:divBdr>
        <w:top w:val="none" w:sz="0" w:space="0" w:color="auto"/>
        <w:left w:val="none" w:sz="0" w:space="0" w:color="auto"/>
        <w:bottom w:val="none" w:sz="0" w:space="0" w:color="auto"/>
        <w:right w:val="none" w:sz="0" w:space="0" w:color="auto"/>
      </w:divBdr>
    </w:div>
    <w:div w:id="1515261521">
      <w:bodyDiv w:val="1"/>
      <w:marLeft w:val="0"/>
      <w:marRight w:val="0"/>
      <w:marTop w:val="0"/>
      <w:marBottom w:val="0"/>
      <w:divBdr>
        <w:top w:val="none" w:sz="0" w:space="0" w:color="auto"/>
        <w:left w:val="none" w:sz="0" w:space="0" w:color="auto"/>
        <w:bottom w:val="none" w:sz="0" w:space="0" w:color="auto"/>
        <w:right w:val="none" w:sz="0" w:space="0" w:color="auto"/>
      </w:divBdr>
    </w:div>
    <w:div w:id="1578634217">
      <w:bodyDiv w:val="1"/>
      <w:marLeft w:val="0"/>
      <w:marRight w:val="0"/>
      <w:marTop w:val="0"/>
      <w:marBottom w:val="0"/>
      <w:divBdr>
        <w:top w:val="none" w:sz="0" w:space="0" w:color="auto"/>
        <w:left w:val="none" w:sz="0" w:space="0" w:color="auto"/>
        <w:bottom w:val="none" w:sz="0" w:space="0" w:color="auto"/>
        <w:right w:val="none" w:sz="0" w:space="0" w:color="auto"/>
      </w:divBdr>
    </w:div>
    <w:div w:id="1605530229">
      <w:bodyDiv w:val="1"/>
      <w:marLeft w:val="0"/>
      <w:marRight w:val="0"/>
      <w:marTop w:val="0"/>
      <w:marBottom w:val="0"/>
      <w:divBdr>
        <w:top w:val="none" w:sz="0" w:space="0" w:color="auto"/>
        <w:left w:val="none" w:sz="0" w:space="0" w:color="auto"/>
        <w:bottom w:val="none" w:sz="0" w:space="0" w:color="auto"/>
        <w:right w:val="none" w:sz="0" w:space="0" w:color="auto"/>
      </w:divBdr>
    </w:div>
    <w:div w:id="1606156616">
      <w:bodyDiv w:val="1"/>
      <w:marLeft w:val="0"/>
      <w:marRight w:val="0"/>
      <w:marTop w:val="0"/>
      <w:marBottom w:val="0"/>
      <w:divBdr>
        <w:top w:val="none" w:sz="0" w:space="0" w:color="auto"/>
        <w:left w:val="none" w:sz="0" w:space="0" w:color="auto"/>
        <w:bottom w:val="none" w:sz="0" w:space="0" w:color="auto"/>
        <w:right w:val="none" w:sz="0" w:space="0" w:color="auto"/>
      </w:divBdr>
    </w:div>
    <w:div w:id="1811094030">
      <w:bodyDiv w:val="1"/>
      <w:marLeft w:val="0"/>
      <w:marRight w:val="0"/>
      <w:marTop w:val="0"/>
      <w:marBottom w:val="0"/>
      <w:divBdr>
        <w:top w:val="none" w:sz="0" w:space="0" w:color="auto"/>
        <w:left w:val="none" w:sz="0" w:space="0" w:color="auto"/>
        <w:bottom w:val="none" w:sz="0" w:space="0" w:color="auto"/>
        <w:right w:val="none" w:sz="0" w:space="0" w:color="auto"/>
      </w:divBdr>
    </w:div>
    <w:div w:id="19668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20</cp:revision>
  <cp:lastPrinted>2022-06-15T08:42:00Z</cp:lastPrinted>
  <dcterms:created xsi:type="dcterms:W3CDTF">2022-06-15T08:42:00Z</dcterms:created>
  <dcterms:modified xsi:type="dcterms:W3CDTF">2023-05-03T12:31:00Z</dcterms:modified>
</cp:coreProperties>
</file>