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CA5" w:rsidRDefault="00F559C5">
      <w:pPr>
        <w:rPr>
          <w:lang w:val="es-ES"/>
        </w:rPr>
      </w:pPr>
    </w:p>
    <w:p w:rsidR="00802488" w:rsidRPr="00F00A60" w:rsidRDefault="00336207" w:rsidP="00F00A60">
      <w:pPr>
        <w:rPr>
          <w:bCs/>
          <w:color w:val="616161"/>
          <w:sz w:val="28"/>
          <w:szCs w:val="28"/>
          <w:lang w:val="es-ES"/>
        </w:rPr>
      </w:pPr>
      <w:r>
        <w:rPr>
          <w:bCs/>
          <w:color w:val="616161"/>
          <w:sz w:val="28"/>
          <w:szCs w:val="28"/>
          <w:lang w:val="es-ES"/>
        </w:rPr>
        <w:t>NOTA</w:t>
      </w:r>
      <w:r w:rsidR="00F00A60" w:rsidRPr="00F00A60">
        <w:rPr>
          <w:bCs/>
          <w:color w:val="616161"/>
          <w:sz w:val="28"/>
          <w:szCs w:val="28"/>
          <w:lang w:val="es-ES"/>
        </w:rPr>
        <w:t xml:space="preserve"> DE PRENSA</w:t>
      </w:r>
    </w:p>
    <w:p w:rsidR="00802488" w:rsidRDefault="00802488" w:rsidP="003366E8">
      <w:pPr>
        <w:jc w:val="center"/>
        <w:rPr>
          <w:b/>
          <w:sz w:val="32"/>
          <w:szCs w:val="32"/>
          <w:lang w:val="es-ES"/>
        </w:rPr>
      </w:pPr>
    </w:p>
    <w:p w:rsidR="004A53EC" w:rsidRDefault="004A53EC" w:rsidP="00F00A60">
      <w:pPr>
        <w:jc w:val="both"/>
        <w:rPr>
          <w:b/>
          <w:bCs/>
          <w:sz w:val="32"/>
          <w:szCs w:val="32"/>
          <w:lang w:val="es-ES"/>
        </w:rPr>
      </w:pPr>
    </w:p>
    <w:p w:rsidR="004A53EC" w:rsidRPr="004A53EC" w:rsidRDefault="004A53EC" w:rsidP="004A53EC">
      <w:pPr>
        <w:jc w:val="center"/>
        <w:rPr>
          <w:b/>
          <w:bCs/>
          <w:sz w:val="28"/>
          <w:szCs w:val="28"/>
          <w:u w:val="single"/>
          <w:lang w:val="es-ES"/>
        </w:rPr>
      </w:pPr>
      <w:r w:rsidRPr="004A53EC">
        <w:rPr>
          <w:b/>
          <w:bCs/>
          <w:sz w:val="28"/>
          <w:szCs w:val="28"/>
          <w:u w:val="single"/>
          <w:lang w:val="es-ES"/>
        </w:rPr>
        <w:t>Organizada por el Círculo de la Sanidad</w:t>
      </w:r>
    </w:p>
    <w:p w:rsidR="004A53EC" w:rsidRDefault="004A53EC" w:rsidP="004A53EC">
      <w:pPr>
        <w:jc w:val="center"/>
        <w:rPr>
          <w:b/>
          <w:bCs/>
          <w:sz w:val="32"/>
          <w:szCs w:val="32"/>
          <w:lang w:val="es-ES"/>
        </w:rPr>
      </w:pPr>
    </w:p>
    <w:p w:rsidR="004A53EC" w:rsidRDefault="004A53EC" w:rsidP="004A53EC">
      <w:pPr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 xml:space="preserve">SEVILLA ACOGE </w:t>
      </w:r>
      <w:r w:rsidR="00B35355">
        <w:rPr>
          <w:b/>
          <w:bCs/>
          <w:sz w:val="32"/>
          <w:szCs w:val="32"/>
          <w:lang w:val="es-ES"/>
        </w:rPr>
        <w:t xml:space="preserve">EL PRÓXIMO 15 DE MARZO </w:t>
      </w:r>
      <w:r>
        <w:rPr>
          <w:b/>
          <w:bCs/>
          <w:sz w:val="32"/>
          <w:szCs w:val="32"/>
          <w:lang w:val="es-ES"/>
        </w:rPr>
        <w:t>UNA CUMBRE DE EXPERTOS EN EMERGENCIAS SANITARIAS</w:t>
      </w:r>
    </w:p>
    <w:p w:rsidR="004A53EC" w:rsidRDefault="004A53EC" w:rsidP="00F00A60">
      <w:pPr>
        <w:jc w:val="both"/>
        <w:rPr>
          <w:b/>
          <w:bCs/>
          <w:sz w:val="32"/>
          <w:szCs w:val="32"/>
          <w:lang w:val="es-ES"/>
        </w:rPr>
      </w:pPr>
    </w:p>
    <w:p w:rsidR="004A53EC" w:rsidRDefault="004A53EC" w:rsidP="004A53EC">
      <w:pPr>
        <w:pStyle w:val="Prrafodelista"/>
        <w:numPr>
          <w:ilvl w:val="0"/>
          <w:numId w:val="8"/>
        </w:numPr>
        <w:jc w:val="both"/>
        <w:rPr>
          <w:bCs/>
          <w:sz w:val="28"/>
          <w:szCs w:val="28"/>
          <w:lang w:val="es-ES"/>
        </w:rPr>
      </w:pPr>
      <w:r w:rsidRPr="00B35355">
        <w:rPr>
          <w:bCs/>
          <w:sz w:val="28"/>
          <w:szCs w:val="28"/>
          <w:lang w:val="es-ES"/>
        </w:rPr>
        <w:t>El 061 de Andalucía expondrá su modelo de gestión, en comparación con otras comunidades autónomas</w:t>
      </w:r>
      <w:r w:rsidR="00B35355" w:rsidRPr="00B35355">
        <w:rPr>
          <w:bCs/>
          <w:sz w:val="28"/>
          <w:szCs w:val="28"/>
          <w:lang w:val="es-ES"/>
        </w:rPr>
        <w:t>.</w:t>
      </w:r>
    </w:p>
    <w:p w:rsidR="00B35355" w:rsidRPr="00B35355" w:rsidRDefault="00B35355" w:rsidP="00B35355">
      <w:pPr>
        <w:pStyle w:val="Prrafodelista"/>
        <w:numPr>
          <w:ilvl w:val="0"/>
          <w:numId w:val="8"/>
        </w:numPr>
        <w:jc w:val="both"/>
        <w:rPr>
          <w:bCs/>
          <w:sz w:val="28"/>
          <w:szCs w:val="28"/>
          <w:lang w:val="es-ES"/>
        </w:rPr>
      </w:pPr>
      <w:r w:rsidRPr="00B35355">
        <w:rPr>
          <w:sz w:val="28"/>
          <w:szCs w:val="28"/>
          <w:lang w:val="es-ES"/>
        </w:rPr>
        <w:t xml:space="preserve"> “Cuando el sector de las emergencias sanitarias habla, es bueno para pacientes y profesionales”, afirma Juan Francisco </w:t>
      </w:r>
      <w:proofErr w:type="spellStart"/>
      <w:r w:rsidRPr="00B35355">
        <w:rPr>
          <w:sz w:val="28"/>
          <w:szCs w:val="28"/>
          <w:lang w:val="es-ES"/>
        </w:rPr>
        <w:t>Iturri</w:t>
      </w:r>
      <w:proofErr w:type="spellEnd"/>
      <w:r w:rsidRPr="00B35355">
        <w:rPr>
          <w:sz w:val="28"/>
          <w:szCs w:val="28"/>
          <w:lang w:val="es-ES"/>
        </w:rPr>
        <w:t xml:space="preserve">, CEO del Grupo </w:t>
      </w:r>
      <w:r w:rsidR="00DF7F29">
        <w:rPr>
          <w:sz w:val="28"/>
          <w:szCs w:val="28"/>
          <w:lang w:val="es-ES"/>
        </w:rPr>
        <w:t>ITURRI</w:t>
      </w:r>
      <w:r w:rsidRPr="00B35355">
        <w:rPr>
          <w:sz w:val="28"/>
          <w:szCs w:val="28"/>
          <w:lang w:val="es-ES"/>
        </w:rPr>
        <w:t>, que acoge el encuentro en su sede sevillana.</w:t>
      </w:r>
    </w:p>
    <w:p w:rsidR="00336207" w:rsidRPr="00B35355" w:rsidRDefault="009F1689" w:rsidP="00336207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 w:rsidRPr="00B35355">
        <w:rPr>
          <w:bCs/>
          <w:sz w:val="28"/>
          <w:szCs w:val="28"/>
          <w:lang w:val="es-ES"/>
        </w:rPr>
        <w:t>P</w:t>
      </w:r>
      <w:r w:rsidR="00BC2A00" w:rsidRPr="00B35355">
        <w:rPr>
          <w:bCs/>
          <w:sz w:val="28"/>
          <w:szCs w:val="28"/>
          <w:lang w:val="es-ES"/>
        </w:rPr>
        <w:t xml:space="preserve">articipan </w:t>
      </w:r>
      <w:r w:rsidR="004A53EC" w:rsidRPr="00B35355">
        <w:rPr>
          <w:bCs/>
          <w:sz w:val="28"/>
          <w:szCs w:val="28"/>
          <w:lang w:val="es-ES"/>
        </w:rPr>
        <w:t xml:space="preserve">también </w:t>
      </w:r>
      <w:r w:rsidR="00C56156" w:rsidRPr="00B35355">
        <w:rPr>
          <w:bCs/>
          <w:sz w:val="28"/>
          <w:szCs w:val="28"/>
          <w:lang w:val="es-ES"/>
        </w:rPr>
        <w:t>destacados profesionales</w:t>
      </w:r>
      <w:r w:rsidRPr="00B35355">
        <w:rPr>
          <w:bCs/>
          <w:sz w:val="28"/>
          <w:szCs w:val="28"/>
          <w:lang w:val="es-ES"/>
        </w:rPr>
        <w:t xml:space="preserve"> </w:t>
      </w:r>
      <w:r w:rsidR="00AA0905" w:rsidRPr="00B35355">
        <w:rPr>
          <w:bCs/>
          <w:sz w:val="28"/>
          <w:szCs w:val="28"/>
          <w:lang w:val="es-ES"/>
        </w:rPr>
        <w:t>de</w:t>
      </w:r>
      <w:r w:rsidRPr="00B35355">
        <w:rPr>
          <w:bCs/>
          <w:sz w:val="28"/>
          <w:szCs w:val="28"/>
          <w:lang w:val="es-ES"/>
        </w:rPr>
        <w:t xml:space="preserve"> la gestión p</w:t>
      </w:r>
      <w:r w:rsidR="00AA0905" w:rsidRPr="00B35355">
        <w:rPr>
          <w:bCs/>
          <w:sz w:val="28"/>
          <w:szCs w:val="28"/>
          <w:lang w:val="es-ES"/>
        </w:rPr>
        <w:t>ública de las emergencias y</w:t>
      </w:r>
      <w:r w:rsidRPr="00B35355">
        <w:rPr>
          <w:bCs/>
          <w:sz w:val="28"/>
          <w:szCs w:val="28"/>
          <w:lang w:val="es-ES"/>
        </w:rPr>
        <w:t xml:space="preserve"> </w:t>
      </w:r>
      <w:r w:rsidR="00BC2A00" w:rsidRPr="00B35355">
        <w:rPr>
          <w:bCs/>
          <w:sz w:val="28"/>
          <w:szCs w:val="28"/>
          <w:lang w:val="es-ES"/>
        </w:rPr>
        <w:t>de</w:t>
      </w:r>
      <w:r w:rsidR="00AA0905" w:rsidRPr="00B35355">
        <w:rPr>
          <w:bCs/>
          <w:sz w:val="28"/>
          <w:szCs w:val="28"/>
          <w:lang w:val="es-ES"/>
        </w:rPr>
        <w:t xml:space="preserve"> </w:t>
      </w:r>
      <w:r w:rsidR="00BC2A00" w:rsidRPr="00B35355">
        <w:rPr>
          <w:bCs/>
          <w:sz w:val="28"/>
          <w:szCs w:val="28"/>
          <w:lang w:val="es-ES"/>
        </w:rPr>
        <w:t>empr</w:t>
      </w:r>
      <w:r w:rsidR="00AA0905" w:rsidRPr="00B35355">
        <w:rPr>
          <w:bCs/>
          <w:sz w:val="28"/>
          <w:szCs w:val="28"/>
          <w:lang w:val="es-ES"/>
        </w:rPr>
        <w:t xml:space="preserve">esas </w:t>
      </w:r>
      <w:r w:rsidR="008953B2" w:rsidRPr="00B35355">
        <w:rPr>
          <w:bCs/>
          <w:sz w:val="28"/>
          <w:szCs w:val="28"/>
          <w:lang w:val="es-ES"/>
        </w:rPr>
        <w:t>prestatarias, del transporte sanitario</w:t>
      </w:r>
      <w:r w:rsidR="001B7274" w:rsidRPr="00B35355">
        <w:rPr>
          <w:bCs/>
          <w:sz w:val="28"/>
          <w:szCs w:val="28"/>
          <w:lang w:val="es-ES"/>
        </w:rPr>
        <w:t xml:space="preserve"> y</w:t>
      </w:r>
      <w:r w:rsidR="00BC2A00" w:rsidRPr="00B35355">
        <w:rPr>
          <w:bCs/>
          <w:sz w:val="28"/>
          <w:szCs w:val="28"/>
          <w:lang w:val="es-ES"/>
        </w:rPr>
        <w:t xml:space="preserve"> provee</w:t>
      </w:r>
      <w:r w:rsidR="00AA0905" w:rsidRPr="00B35355">
        <w:rPr>
          <w:bCs/>
          <w:sz w:val="28"/>
          <w:szCs w:val="28"/>
          <w:lang w:val="es-ES"/>
        </w:rPr>
        <w:t>doras</w:t>
      </w:r>
      <w:r w:rsidR="00336207" w:rsidRPr="00B35355">
        <w:rPr>
          <w:sz w:val="28"/>
          <w:szCs w:val="28"/>
          <w:lang w:val="es-ES"/>
        </w:rPr>
        <w:t>.</w:t>
      </w:r>
    </w:p>
    <w:p w:rsidR="00336207" w:rsidRPr="00B35355" w:rsidRDefault="00BC2A00" w:rsidP="00525F3F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 w:rsidRPr="00B35355">
        <w:rPr>
          <w:sz w:val="28"/>
          <w:szCs w:val="28"/>
          <w:lang w:val="es-ES"/>
        </w:rPr>
        <w:t>El presidente del C</w:t>
      </w:r>
      <w:r w:rsidR="001B7274" w:rsidRPr="00B35355">
        <w:rPr>
          <w:sz w:val="28"/>
          <w:szCs w:val="28"/>
          <w:lang w:val="es-ES"/>
        </w:rPr>
        <w:t>írculo</w:t>
      </w:r>
      <w:r w:rsidRPr="00B35355">
        <w:rPr>
          <w:sz w:val="28"/>
          <w:szCs w:val="28"/>
          <w:lang w:val="es-ES"/>
        </w:rPr>
        <w:t>, Ángel Puente, destaca lo oportuno de un debate que analizará el valor de la colaboración público-privada</w:t>
      </w:r>
      <w:r w:rsidR="00AA0905" w:rsidRPr="00B35355">
        <w:rPr>
          <w:sz w:val="28"/>
          <w:szCs w:val="28"/>
          <w:lang w:val="es-ES"/>
        </w:rPr>
        <w:t xml:space="preserve"> a través de</w:t>
      </w:r>
      <w:r w:rsidR="00E56F5F" w:rsidRPr="00B35355">
        <w:rPr>
          <w:sz w:val="28"/>
          <w:szCs w:val="28"/>
          <w:lang w:val="es-ES"/>
        </w:rPr>
        <w:t xml:space="preserve"> los distintos modelos aplicados en las CCAA</w:t>
      </w:r>
      <w:r w:rsidR="00336207" w:rsidRPr="00B35355">
        <w:rPr>
          <w:sz w:val="28"/>
          <w:szCs w:val="28"/>
          <w:lang w:val="es-ES"/>
        </w:rPr>
        <w:t>.</w:t>
      </w:r>
    </w:p>
    <w:p w:rsidR="00336207" w:rsidRPr="00336207" w:rsidRDefault="00336207" w:rsidP="00336207">
      <w:pPr>
        <w:jc w:val="both"/>
        <w:rPr>
          <w:lang w:val="es-ES"/>
        </w:rPr>
      </w:pPr>
    </w:p>
    <w:p w:rsidR="00F02A0E" w:rsidRPr="00F02A0E" w:rsidRDefault="00F02A0E" w:rsidP="00336207">
      <w:pPr>
        <w:jc w:val="both"/>
        <w:rPr>
          <w:color w:val="000000" w:themeColor="text1"/>
          <w:lang w:val="es-ES"/>
        </w:rPr>
      </w:pPr>
      <w:r>
        <w:rPr>
          <w:b/>
          <w:color w:val="1F8DC1"/>
          <w:lang w:val="es-ES"/>
        </w:rPr>
        <w:t>Sevilla</w:t>
      </w:r>
      <w:r w:rsidR="00336207" w:rsidRPr="00F00A60">
        <w:rPr>
          <w:b/>
          <w:color w:val="1F8DC1"/>
          <w:lang w:val="es-ES"/>
        </w:rPr>
        <w:t xml:space="preserve">, </w:t>
      </w:r>
      <w:r w:rsidR="00112B70">
        <w:rPr>
          <w:b/>
          <w:color w:val="1F8DC1"/>
          <w:lang w:val="es-ES"/>
        </w:rPr>
        <w:t>sábado 11</w:t>
      </w:r>
      <w:r w:rsidR="00372452">
        <w:rPr>
          <w:b/>
          <w:color w:val="1F8DC1"/>
          <w:lang w:val="es-ES"/>
        </w:rPr>
        <w:t xml:space="preserve"> de marzo de 2023</w:t>
      </w:r>
      <w:r w:rsidR="00336207" w:rsidRPr="00F00A60">
        <w:rPr>
          <w:b/>
          <w:color w:val="1F8DC1"/>
          <w:lang w:val="es-ES"/>
        </w:rPr>
        <w:t xml:space="preserve">.- </w:t>
      </w:r>
      <w:r w:rsidRPr="00F02A0E">
        <w:rPr>
          <w:color w:val="000000" w:themeColor="text1"/>
          <w:lang w:val="es-ES"/>
        </w:rPr>
        <w:t xml:space="preserve">Cómo funcionan las emergencias sanitarias en Andalucía y otras comunidades autónomas, a qué retos se enfrentan en el futuro y de qué manera la colaboración de empresas privadas puede mejorar el modelo actual. Estos y otros muchos temas serán abordados en la jornada “Emergencias médicas y transporte sanitario a debate” que Organiza el Círculo de la Sanidad y acoge el grupo </w:t>
      </w:r>
      <w:r w:rsidR="00DF7F29">
        <w:rPr>
          <w:color w:val="000000" w:themeColor="text1"/>
          <w:lang w:val="es-ES"/>
        </w:rPr>
        <w:t>ITURRI</w:t>
      </w:r>
      <w:r w:rsidRPr="00F02A0E">
        <w:rPr>
          <w:color w:val="000000" w:themeColor="text1"/>
          <w:lang w:val="es-ES"/>
        </w:rPr>
        <w:t xml:space="preserve"> en su sede</w:t>
      </w:r>
      <w:r>
        <w:rPr>
          <w:color w:val="000000" w:themeColor="text1"/>
          <w:lang w:val="es-ES"/>
        </w:rPr>
        <w:t xml:space="preserve"> de Sevilla</w:t>
      </w:r>
      <w:r w:rsidRPr="00F02A0E">
        <w:rPr>
          <w:color w:val="000000" w:themeColor="text1"/>
          <w:lang w:val="es-ES"/>
        </w:rPr>
        <w:t xml:space="preserve"> el próximo 15 de marzo.</w:t>
      </w:r>
    </w:p>
    <w:p w:rsidR="00372452" w:rsidRDefault="00372452" w:rsidP="00336207">
      <w:pPr>
        <w:jc w:val="both"/>
        <w:rPr>
          <w:lang w:val="es-ES"/>
        </w:rPr>
      </w:pPr>
    </w:p>
    <w:p w:rsidR="00372452" w:rsidRPr="00336207" w:rsidRDefault="00F02A0E" w:rsidP="00336207">
      <w:pPr>
        <w:jc w:val="both"/>
        <w:rPr>
          <w:lang w:val="es-ES"/>
        </w:rPr>
      </w:pPr>
      <w:r>
        <w:rPr>
          <w:lang w:val="es-ES"/>
        </w:rPr>
        <w:t xml:space="preserve">Además de responsables y expertos de </w:t>
      </w:r>
      <w:r w:rsidR="00B35355">
        <w:rPr>
          <w:lang w:val="es-ES"/>
        </w:rPr>
        <w:t>distintos</w:t>
      </w:r>
      <w:r w:rsidR="008231AD">
        <w:rPr>
          <w:lang w:val="es-ES"/>
        </w:rPr>
        <w:t xml:space="preserve"> </w:t>
      </w:r>
      <w:r w:rsidR="00C56156">
        <w:rPr>
          <w:lang w:val="es-ES"/>
        </w:rPr>
        <w:t>sistemas públicos de emergencias</w:t>
      </w:r>
      <w:r w:rsidR="008231AD">
        <w:rPr>
          <w:lang w:val="es-ES"/>
        </w:rPr>
        <w:t xml:space="preserve"> en España</w:t>
      </w:r>
      <w:r w:rsidR="00F0432A">
        <w:rPr>
          <w:lang w:val="es-ES"/>
        </w:rPr>
        <w:t xml:space="preserve">, </w:t>
      </w:r>
      <w:r>
        <w:rPr>
          <w:lang w:val="es-ES"/>
        </w:rPr>
        <w:t>participarán también</w:t>
      </w:r>
      <w:r w:rsidR="007E045C" w:rsidRPr="008C44AD">
        <w:rPr>
          <w:lang w:val="es-ES"/>
        </w:rPr>
        <w:t xml:space="preserve"> empresas privadas prestatarias del servi</w:t>
      </w:r>
      <w:r w:rsidR="00C2507B">
        <w:rPr>
          <w:lang w:val="es-ES"/>
        </w:rPr>
        <w:t>cio</w:t>
      </w:r>
      <w:r w:rsidR="00F0432A">
        <w:rPr>
          <w:lang w:val="es-ES"/>
        </w:rPr>
        <w:t xml:space="preserve"> y</w:t>
      </w:r>
      <w:r w:rsidR="00C2507B">
        <w:rPr>
          <w:lang w:val="es-ES"/>
        </w:rPr>
        <w:t xml:space="preserve"> de firmas </w:t>
      </w:r>
      <w:r w:rsidR="007E045C">
        <w:rPr>
          <w:lang w:val="es-ES"/>
        </w:rPr>
        <w:t>proveedoras del transporte sanitario</w:t>
      </w:r>
      <w:r>
        <w:rPr>
          <w:lang w:val="es-ES"/>
        </w:rPr>
        <w:t xml:space="preserve"> público</w:t>
      </w:r>
      <w:r w:rsidR="007E045C">
        <w:rPr>
          <w:lang w:val="es-ES"/>
        </w:rPr>
        <w:t xml:space="preserve">, </w:t>
      </w:r>
      <w:r w:rsidR="00E56F5F">
        <w:rPr>
          <w:lang w:val="es-ES"/>
        </w:rPr>
        <w:t xml:space="preserve">que </w:t>
      </w:r>
      <w:bookmarkStart w:id="0" w:name="_GoBack"/>
      <w:bookmarkEnd w:id="0"/>
      <w:r w:rsidR="00372452">
        <w:rPr>
          <w:lang w:val="es-ES"/>
        </w:rPr>
        <w:t>analizarán el escenario</w:t>
      </w:r>
      <w:r w:rsidR="008E50C9">
        <w:rPr>
          <w:lang w:val="es-ES"/>
        </w:rPr>
        <w:t xml:space="preserve"> actual</w:t>
      </w:r>
      <w:r w:rsidR="00E56F5F">
        <w:rPr>
          <w:lang w:val="es-ES"/>
        </w:rPr>
        <w:t xml:space="preserve"> y </w:t>
      </w:r>
      <w:r w:rsidR="00AA0905">
        <w:rPr>
          <w:lang w:val="es-ES"/>
        </w:rPr>
        <w:t xml:space="preserve">los nuevos </w:t>
      </w:r>
      <w:r w:rsidR="00372452">
        <w:rPr>
          <w:lang w:val="es-ES"/>
        </w:rPr>
        <w:t>desafíos</w:t>
      </w:r>
      <w:r w:rsidR="0015372B">
        <w:rPr>
          <w:lang w:val="es-ES"/>
        </w:rPr>
        <w:t xml:space="preserve">. </w:t>
      </w:r>
    </w:p>
    <w:p w:rsidR="00336207" w:rsidRPr="00336207" w:rsidRDefault="00336207" w:rsidP="00336207">
      <w:pPr>
        <w:jc w:val="both"/>
        <w:rPr>
          <w:lang w:val="es-ES"/>
        </w:rPr>
      </w:pPr>
    </w:p>
    <w:p w:rsidR="00336207" w:rsidRDefault="00336207" w:rsidP="00336207">
      <w:pPr>
        <w:jc w:val="both"/>
        <w:rPr>
          <w:lang w:val="es-ES"/>
        </w:rPr>
      </w:pPr>
      <w:r w:rsidRPr="00336207">
        <w:rPr>
          <w:lang w:val="es-ES"/>
        </w:rPr>
        <w:t xml:space="preserve">Ángel Puente, </w:t>
      </w:r>
      <w:r w:rsidR="00E56F5F">
        <w:rPr>
          <w:lang w:val="es-ES"/>
        </w:rPr>
        <w:t>presidente de</w:t>
      </w:r>
      <w:r w:rsidR="00F02A0E">
        <w:rPr>
          <w:lang w:val="es-ES"/>
        </w:rPr>
        <w:t>l Círculo de la Sanidad</w:t>
      </w:r>
      <w:r w:rsidR="00C56156" w:rsidRPr="00336207">
        <w:rPr>
          <w:lang w:val="es-ES"/>
        </w:rPr>
        <w:t xml:space="preserve">, </w:t>
      </w:r>
      <w:r w:rsidR="008E50C9">
        <w:rPr>
          <w:lang w:val="es-ES"/>
        </w:rPr>
        <w:t>destaca</w:t>
      </w:r>
      <w:r w:rsidR="007E045C">
        <w:rPr>
          <w:lang w:val="es-ES"/>
        </w:rPr>
        <w:t xml:space="preserve"> lo oportuno de </w:t>
      </w:r>
      <w:r w:rsidR="00482C86">
        <w:rPr>
          <w:lang w:val="es-ES"/>
        </w:rPr>
        <w:t xml:space="preserve">esta </w:t>
      </w:r>
      <w:r w:rsidR="00B35355">
        <w:rPr>
          <w:lang w:val="es-ES"/>
        </w:rPr>
        <w:t>jornada</w:t>
      </w:r>
      <w:r w:rsidR="007E045C">
        <w:rPr>
          <w:lang w:val="es-ES"/>
        </w:rPr>
        <w:t>,</w:t>
      </w:r>
      <w:r w:rsidR="00482C86">
        <w:rPr>
          <w:lang w:val="es-ES"/>
        </w:rPr>
        <w:t xml:space="preserve"> que</w:t>
      </w:r>
      <w:r w:rsidR="007E045C">
        <w:rPr>
          <w:lang w:val="es-ES"/>
        </w:rPr>
        <w:t xml:space="preserve"> pretende arrojar luz sobre el futuro de </w:t>
      </w:r>
      <w:r w:rsidR="00E56F5F">
        <w:rPr>
          <w:lang w:val="es-ES"/>
        </w:rPr>
        <w:t>las emergencias médicas y el transporte sanitario</w:t>
      </w:r>
      <w:r w:rsidR="00C56156">
        <w:rPr>
          <w:lang w:val="es-ES"/>
        </w:rPr>
        <w:t>,</w:t>
      </w:r>
      <w:r w:rsidR="007E045C">
        <w:rPr>
          <w:lang w:val="es-ES"/>
        </w:rPr>
        <w:t xml:space="preserve"> y</w:t>
      </w:r>
      <w:r w:rsidR="008E50C9">
        <w:rPr>
          <w:lang w:val="es-ES"/>
        </w:rPr>
        <w:t xml:space="preserve"> dar visibilidad al papel </w:t>
      </w:r>
      <w:r w:rsidR="00A557B9">
        <w:rPr>
          <w:lang w:val="es-ES"/>
        </w:rPr>
        <w:t xml:space="preserve">decisivo </w:t>
      </w:r>
      <w:r w:rsidR="008E50C9">
        <w:rPr>
          <w:lang w:val="es-ES"/>
        </w:rPr>
        <w:t>del sector privado en</w:t>
      </w:r>
      <w:r w:rsidR="008231AD">
        <w:rPr>
          <w:lang w:val="es-ES"/>
        </w:rPr>
        <w:t xml:space="preserve"> el Sistema Nacional de Salud.</w:t>
      </w:r>
      <w:r w:rsidR="007E045C">
        <w:rPr>
          <w:lang w:val="es-ES"/>
        </w:rPr>
        <w:t xml:space="preserve"> </w:t>
      </w:r>
      <w:r w:rsidR="008E50C9">
        <w:rPr>
          <w:lang w:val="es-ES"/>
        </w:rPr>
        <w:t>“</w:t>
      </w:r>
      <w:r w:rsidR="008231AD">
        <w:t>Las empresas privadas son indispensables para garantizar en España</w:t>
      </w:r>
      <w:r w:rsidR="00F02A0E">
        <w:t xml:space="preserve"> no solo unas eficientes emergencias sanitarias, sino</w:t>
      </w:r>
      <w:r w:rsidR="008231AD">
        <w:t xml:space="preserve"> una sanidad pública, universal y gratuita</w:t>
      </w:r>
      <w:r w:rsidR="00F02A0E">
        <w:t>. La</w:t>
      </w:r>
      <w:r w:rsidR="00B35355">
        <w:t>s</w:t>
      </w:r>
      <w:r w:rsidR="00F02A0E">
        <w:t xml:space="preserve"> empresas </w:t>
      </w:r>
      <w:r w:rsidR="008231AD">
        <w:t>aportamos</w:t>
      </w:r>
      <w:r w:rsidR="00F02A0E">
        <w:t xml:space="preserve"> en su día</w:t>
      </w:r>
      <w:r w:rsidR="008231AD">
        <w:t xml:space="preserve"> nuestro esfuerzo y nuestro compromiso en la lucha contra el </w:t>
      </w:r>
      <w:proofErr w:type="spellStart"/>
      <w:r w:rsidR="008231AD">
        <w:t>Covid</w:t>
      </w:r>
      <w:proofErr w:type="spellEnd"/>
      <w:r w:rsidR="008231AD">
        <w:t>, y seguimos siendo una pieza clave para una sanidad pública de la que todos nos sentimos orgullosos”</w:t>
      </w:r>
      <w:r w:rsidR="00C56156">
        <w:rPr>
          <w:lang w:val="es-ES"/>
        </w:rPr>
        <w:t>, afirma</w:t>
      </w:r>
      <w:r w:rsidRPr="00336207">
        <w:rPr>
          <w:lang w:val="es-ES"/>
        </w:rPr>
        <w:t>.</w:t>
      </w:r>
      <w:r w:rsidR="008E50C9">
        <w:rPr>
          <w:lang w:val="es-ES"/>
        </w:rPr>
        <w:t xml:space="preserve"> </w:t>
      </w:r>
      <w:r w:rsidR="00492FFA">
        <w:rPr>
          <w:lang w:val="es-ES"/>
        </w:rPr>
        <w:t>Por ello</w:t>
      </w:r>
      <w:r w:rsidR="00AA0905">
        <w:rPr>
          <w:lang w:val="es-ES"/>
        </w:rPr>
        <w:t>, “el análisis de la colaboración público-</w:t>
      </w:r>
      <w:r w:rsidR="00AA0905">
        <w:rPr>
          <w:lang w:val="es-ES"/>
        </w:rPr>
        <w:lastRenderedPageBreak/>
        <w:t>privada, desde el punto de vista de la calidad del servicio y de la eficiencia en la gestión de los recursos</w:t>
      </w:r>
      <w:r w:rsidR="00492FFA">
        <w:rPr>
          <w:lang w:val="es-ES"/>
        </w:rPr>
        <w:t xml:space="preserve"> —</w:t>
      </w:r>
      <w:r w:rsidR="00F02A0E">
        <w:rPr>
          <w:lang w:val="es-ES"/>
        </w:rPr>
        <w:t>en este caso, de las emergencias</w:t>
      </w:r>
      <w:r w:rsidR="00492FFA">
        <w:rPr>
          <w:lang w:val="es-ES"/>
        </w:rPr>
        <w:t>—</w:t>
      </w:r>
      <w:r w:rsidR="000D12B4">
        <w:rPr>
          <w:lang w:val="es-ES"/>
        </w:rPr>
        <w:t>,</w:t>
      </w:r>
      <w:r w:rsidR="00AA0905">
        <w:rPr>
          <w:lang w:val="es-ES"/>
        </w:rPr>
        <w:t xml:space="preserve"> será uno de los ejes vertebradores de esta nueva sesión de Los Debates del Círculo”.</w:t>
      </w:r>
    </w:p>
    <w:p w:rsidR="008C44AD" w:rsidRDefault="008C44AD" w:rsidP="00336207">
      <w:pPr>
        <w:jc w:val="both"/>
        <w:rPr>
          <w:lang w:val="es-ES"/>
        </w:rPr>
      </w:pPr>
    </w:p>
    <w:p w:rsidR="008231AD" w:rsidRPr="008231AD" w:rsidRDefault="008C44AD" w:rsidP="008231AD">
      <w:pPr>
        <w:jc w:val="both"/>
        <w:rPr>
          <w:lang w:val="es-ES"/>
        </w:rPr>
      </w:pPr>
      <w:r>
        <w:rPr>
          <w:lang w:val="es-ES"/>
        </w:rPr>
        <w:t xml:space="preserve">Por su parte, Juan Francisco </w:t>
      </w:r>
      <w:proofErr w:type="spellStart"/>
      <w:r>
        <w:rPr>
          <w:lang w:val="es-ES"/>
        </w:rPr>
        <w:t>Iturri</w:t>
      </w:r>
      <w:proofErr w:type="spellEnd"/>
      <w:r>
        <w:rPr>
          <w:lang w:val="es-ES"/>
        </w:rPr>
        <w:t xml:space="preserve">, Ceo del Grupo ITURRI, </w:t>
      </w:r>
      <w:r w:rsidR="001B7274">
        <w:rPr>
          <w:lang w:val="es-ES"/>
        </w:rPr>
        <w:t>incide en</w:t>
      </w:r>
      <w:r>
        <w:rPr>
          <w:lang w:val="es-ES"/>
        </w:rPr>
        <w:t xml:space="preserve"> el interés de</w:t>
      </w:r>
      <w:r w:rsidRPr="008C44AD">
        <w:rPr>
          <w:lang w:val="es-ES"/>
        </w:rPr>
        <w:t xml:space="preserve"> </w:t>
      </w:r>
      <w:r>
        <w:rPr>
          <w:lang w:val="es-ES"/>
        </w:rPr>
        <w:t>un</w:t>
      </w:r>
      <w:r w:rsidRPr="008C44AD">
        <w:rPr>
          <w:lang w:val="es-ES"/>
        </w:rPr>
        <w:t>a</w:t>
      </w:r>
      <w:r>
        <w:rPr>
          <w:lang w:val="es-ES"/>
        </w:rPr>
        <w:t xml:space="preserve"> jornada que “nos permitirá </w:t>
      </w:r>
      <w:r w:rsidRPr="008C44AD">
        <w:rPr>
          <w:lang w:val="es-ES"/>
        </w:rPr>
        <w:t xml:space="preserve">conocer en detalle los </w:t>
      </w:r>
      <w:r>
        <w:rPr>
          <w:lang w:val="es-ES"/>
        </w:rPr>
        <w:t>diferentes</w:t>
      </w:r>
      <w:r w:rsidRPr="008C44AD">
        <w:rPr>
          <w:lang w:val="es-ES"/>
        </w:rPr>
        <w:t xml:space="preserve"> modelos existen</w:t>
      </w:r>
      <w:r>
        <w:rPr>
          <w:lang w:val="es-ES"/>
        </w:rPr>
        <w:t>tes en las Comunidades Autónomas</w:t>
      </w:r>
      <w:r w:rsidR="000D12B4">
        <w:rPr>
          <w:lang w:val="es-ES"/>
        </w:rPr>
        <w:t xml:space="preserve"> y</w:t>
      </w:r>
      <w:r w:rsidRPr="008C44AD">
        <w:rPr>
          <w:lang w:val="es-ES"/>
        </w:rPr>
        <w:t xml:space="preserve"> la opinión de los servicios públicos y de las empresas privadas prestatarias del servicio</w:t>
      </w:r>
      <w:r w:rsidR="007E045C">
        <w:rPr>
          <w:lang w:val="es-ES"/>
        </w:rPr>
        <w:t xml:space="preserve">”. </w:t>
      </w:r>
      <w:r w:rsidR="008231AD">
        <w:rPr>
          <w:lang w:val="es-ES"/>
        </w:rPr>
        <w:t>“</w:t>
      </w:r>
      <w:r w:rsidR="008231AD" w:rsidRPr="008231AD">
        <w:rPr>
          <w:lang w:val="es-ES"/>
        </w:rPr>
        <w:t>Cuando el sector de las emergencias sanitarias habla, o en este caso debate, es bueno para pacientes y profesionales</w:t>
      </w:r>
      <w:r w:rsidR="00492FFA">
        <w:rPr>
          <w:lang w:val="es-ES"/>
        </w:rPr>
        <w:t>”, concluye</w:t>
      </w:r>
      <w:r w:rsidR="008231AD" w:rsidRPr="008231AD">
        <w:rPr>
          <w:lang w:val="es-ES"/>
        </w:rPr>
        <w:t>.</w:t>
      </w:r>
    </w:p>
    <w:p w:rsidR="00E56F5F" w:rsidRDefault="00E56F5F" w:rsidP="00FD3D1E">
      <w:pPr>
        <w:jc w:val="both"/>
        <w:rPr>
          <w:lang w:val="es-ES"/>
        </w:rPr>
      </w:pPr>
    </w:p>
    <w:p w:rsidR="00FD3D1E" w:rsidRDefault="001B7274" w:rsidP="00336207">
      <w:pPr>
        <w:jc w:val="both"/>
        <w:rPr>
          <w:lang w:val="es-ES"/>
        </w:rPr>
      </w:pPr>
      <w:r>
        <w:rPr>
          <w:lang w:val="es-ES"/>
        </w:rPr>
        <w:t xml:space="preserve">El programa </w:t>
      </w:r>
      <w:r w:rsidR="00B35355">
        <w:rPr>
          <w:lang w:val="es-ES"/>
        </w:rPr>
        <w:t>comenzará</w:t>
      </w:r>
      <w:r w:rsidR="008953B2">
        <w:rPr>
          <w:lang w:val="es-ES"/>
        </w:rPr>
        <w:t xml:space="preserve"> con </w:t>
      </w:r>
      <w:r>
        <w:rPr>
          <w:lang w:val="es-ES"/>
        </w:rPr>
        <w:t xml:space="preserve">la conferencia de </w:t>
      </w:r>
      <w:proofErr w:type="spellStart"/>
      <w:r w:rsidR="00FD3D1E">
        <w:rPr>
          <w:lang w:val="es-ES"/>
        </w:rPr>
        <w:t>Ervigio</w:t>
      </w:r>
      <w:proofErr w:type="spellEnd"/>
      <w:r w:rsidR="00FD3D1E">
        <w:rPr>
          <w:lang w:val="es-ES"/>
        </w:rPr>
        <w:t xml:space="preserve"> Corral</w:t>
      </w:r>
      <w:r w:rsidR="00FD3D1E" w:rsidRPr="00FD3D1E">
        <w:rPr>
          <w:lang w:val="es-ES"/>
        </w:rPr>
        <w:t>, jefe del departamento de Capacitació</w:t>
      </w:r>
      <w:r w:rsidR="00FD3D1E">
        <w:rPr>
          <w:lang w:val="es-ES"/>
        </w:rPr>
        <w:t xml:space="preserve">n, Calidad e Investigación del </w:t>
      </w:r>
      <w:proofErr w:type="spellStart"/>
      <w:r w:rsidR="00FD3D1E">
        <w:rPr>
          <w:lang w:val="es-ES"/>
        </w:rPr>
        <w:t>Samur</w:t>
      </w:r>
      <w:proofErr w:type="spellEnd"/>
      <w:r>
        <w:rPr>
          <w:lang w:val="es-ES"/>
        </w:rPr>
        <w:t>-Protección Civil, sobre la</w:t>
      </w:r>
      <w:r w:rsidR="00FD3D1E" w:rsidRPr="00FD3D1E">
        <w:rPr>
          <w:lang w:val="es-ES"/>
        </w:rPr>
        <w:t xml:space="preserve"> "Situación actual de los sistemas de emergencias médicas en España".</w:t>
      </w:r>
      <w:r w:rsidR="00FD3D1E">
        <w:rPr>
          <w:lang w:val="es-ES"/>
        </w:rPr>
        <w:t xml:space="preserve"> </w:t>
      </w:r>
      <w:r w:rsidR="00FD3D1E" w:rsidRPr="00FD3D1E">
        <w:rPr>
          <w:lang w:val="es-ES"/>
        </w:rPr>
        <w:t>Posterio</w:t>
      </w:r>
      <w:r w:rsidR="00FD3D1E">
        <w:rPr>
          <w:lang w:val="es-ES"/>
        </w:rPr>
        <w:t>rmente, Ángel Puente moderará l</w:t>
      </w:r>
      <w:r w:rsidR="00FD3D1E" w:rsidRPr="00FD3D1E">
        <w:rPr>
          <w:lang w:val="es-ES"/>
        </w:rPr>
        <w:t>a mesa</w:t>
      </w:r>
      <w:r w:rsidR="00FD3D1E">
        <w:rPr>
          <w:lang w:val="es-ES"/>
        </w:rPr>
        <w:t xml:space="preserve"> redonda “El actual modelo de </w:t>
      </w:r>
      <w:r w:rsidR="00FD3D1E" w:rsidRPr="00FD3D1E">
        <w:rPr>
          <w:lang w:val="es-ES"/>
        </w:rPr>
        <w:t>emergencias sanitarias y visión de futuro</w:t>
      </w:r>
      <w:r w:rsidR="00FD3D1E">
        <w:rPr>
          <w:lang w:val="es-ES"/>
        </w:rPr>
        <w:t xml:space="preserve">”, en la que intervendrán </w:t>
      </w:r>
      <w:r w:rsidR="00FD3D1E" w:rsidRPr="00FD3D1E">
        <w:rPr>
          <w:lang w:val="es-ES"/>
        </w:rPr>
        <w:t xml:space="preserve">José Luis </w:t>
      </w:r>
      <w:r>
        <w:rPr>
          <w:lang w:val="es-ES"/>
        </w:rPr>
        <w:t>García Cano, director del Área E</w:t>
      </w:r>
      <w:r w:rsidR="00FD3D1E" w:rsidRPr="00FD3D1E">
        <w:rPr>
          <w:lang w:val="es-ES"/>
        </w:rPr>
        <w:t>conómica y Servicios Generales</w:t>
      </w:r>
      <w:r w:rsidR="00FD3D1E">
        <w:rPr>
          <w:lang w:val="es-ES"/>
        </w:rPr>
        <w:t xml:space="preserve"> del Centro de Emergencias Sanitarias 061 Andalucía; Miguel Fraile, gerente de la Sociedad Riojana de Servic</w:t>
      </w:r>
      <w:r w:rsidR="00F676B0">
        <w:rPr>
          <w:lang w:val="es-ES"/>
        </w:rPr>
        <w:t>ios de Cuidados Integrales; Aaró</w:t>
      </w:r>
      <w:r w:rsidR="00FD3D1E">
        <w:rPr>
          <w:lang w:val="es-ES"/>
        </w:rPr>
        <w:t xml:space="preserve">n González, gerente de Servicios Auxiliares en Cataluña; Jordi </w:t>
      </w:r>
      <w:proofErr w:type="spellStart"/>
      <w:r w:rsidR="00FD3D1E">
        <w:rPr>
          <w:lang w:val="es-ES"/>
        </w:rPr>
        <w:t>Tusell</w:t>
      </w:r>
      <w:proofErr w:type="spellEnd"/>
      <w:r w:rsidR="00FD3D1E">
        <w:rPr>
          <w:lang w:val="es-ES"/>
        </w:rPr>
        <w:t xml:space="preserve">, </w:t>
      </w:r>
      <w:proofErr w:type="spellStart"/>
      <w:r w:rsidR="00FD3D1E">
        <w:rPr>
          <w:lang w:val="es-ES"/>
        </w:rPr>
        <w:t>managing</w:t>
      </w:r>
      <w:proofErr w:type="spellEnd"/>
      <w:r w:rsidR="00FD3D1E">
        <w:rPr>
          <w:lang w:val="es-ES"/>
        </w:rPr>
        <w:t xml:space="preserve"> director de </w:t>
      </w:r>
      <w:proofErr w:type="spellStart"/>
      <w:r w:rsidR="00FD3D1E">
        <w:rPr>
          <w:lang w:val="es-ES"/>
        </w:rPr>
        <w:t>Falck</w:t>
      </w:r>
      <w:proofErr w:type="spellEnd"/>
      <w:r w:rsidR="00FD3D1E">
        <w:rPr>
          <w:lang w:val="es-ES"/>
        </w:rPr>
        <w:t>, y Javier Sánchez Romero, CEO de Tenorio Grupo Empresarial.</w:t>
      </w:r>
    </w:p>
    <w:p w:rsidR="00E12E25" w:rsidRDefault="00E12E25" w:rsidP="00336207">
      <w:pPr>
        <w:jc w:val="both"/>
        <w:rPr>
          <w:lang w:val="es-ES"/>
        </w:rPr>
      </w:pPr>
    </w:p>
    <w:p w:rsidR="00336207" w:rsidRPr="008953B2" w:rsidRDefault="00336207" w:rsidP="00336207">
      <w:pPr>
        <w:jc w:val="both"/>
        <w:rPr>
          <w:b/>
          <w:bCs/>
          <w:lang w:val="es-ES"/>
        </w:rPr>
      </w:pPr>
      <w:r w:rsidRPr="00336207">
        <w:rPr>
          <w:b/>
          <w:bCs/>
          <w:lang w:val="es-ES"/>
        </w:rPr>
        <w:t>Los Debates del Círculo</w:t>
      </w:r>
    </w:p>
    <w:p w:rsidR="00B35355" w:rsidRDefault="00B35355" w:rsidP="00336207">
      <w:pPr>
        <w:jc w:val="both"/>
        <w:rPr>
          <w:lang w:val="es-ES"/>
        </w:rPr>
      </w:pPr>
    </w:p>
    <w:p w:rsidR="00336207" w:rsidRPr="00336207" w:rsidRDefault="0015372B" w:rsidP="00336207">
      <w:pPr>
        <w:jc w:val="both"/>
        <w:rPr>
          <w:lang w:val="es-ES"/>
        </w:rPr>
      </w:pPr>
      <w:r>
        <w:rPr>
          <w:lang w:val="es-ES"/>
        </w:rPr>
        <w:t>La jornada del próximo 15 de marzo</w:t>
      </w:r>
      <w:r w:rsidR="00336207" w:rsidRPr="00336207">
        <w:rPr>
          <w:lang w:val="es-ES"/>
        </w:rPr>
        <w:t>,</w:t>
      </w:r>
      <w:r>
        <w:rPr>
          <w:lang w:val="es-ES"/>
        </w:rPr>
        <w:t xml:space="preserve"> organizada en colaboración con el grupo ITURRI</w:t>
      </w:r>
      <w:r w:rsidR="00336207" w:rsidRPr="00336207">
        <w:rPr>
          <w:lang w:val="es-ES"/>
        </w:rPr>
        <w:t>, se enmarca dentro de los llamados Debates del Círculo, un foro de reflexión con el que el Círculo de la Sanidad reúne periódicamente a expertos, empresas y administraciones para debatir sobre asuntos de actualidad que afecten al sector sanitario público-privado.</w:t>
      </w:r>
    </w:p>
    <w:p w:rsidR="00336207" w:rsidRPr="00336207" w:rsidRDefault="00336207" w:rsidP="00336207">
      <w:pPr>
        <w:jc w:val="both"/>
        <w:rPr>
          <w:lang w:val="es-ES"/>
        </w:rPr>
      </w:pPr>
    </w:p>
    <w:p w:rsidR="00336207" w:rsidRDefault="00336207" w:rsidP="00336207">
      <w:pPr>
        <w:jc w:val="both"/>
        <w:rPr>
          <w:lang w:val="es-ES"/>
        </w:rPr>
      </w:pPr>
      <w:r w:rsidRPr="00336207">
        <w:rPr>
          <w:lang w:val="es-ES"/>
        </w:rPr>
        <w:t>Las empresas del Círculo de la Sanidad trabajan con más del 80</w:t>
      </w:r>
      <w:r w:rsidR="00DF7F29">
        <w:rPr>
          <w:lang w:val="es-ES"/>
        </w:rPr>
        <w:t xml:space="preserve"> </w:t>
      </w:r>
      <w:r w:rsidRPr="00336207">
        <w:rPr>
          <w:lang w:val="es-ES"/>
        </w:rPr>
        <w:t xml:space="preserve">% de los hospitales públicos españoles y proveen a las administraciones de servicios tan variados como el de la logística sanitaria y </w:t>
      </w:r>
      <w:proofErr w:type="spellStart"/>
      <w:r w:rsidRPr="00336207">
        <w:rPr>
          <w:lang w:val="es-ES"/>
        </w:rPr>
        <w:t>biosanitaria</w:t>
      </w:r>
      <w:proofErr w:type="spellEnd"/>
      <w:r w:rsidRPr="00336207">
        <w:rPr>
          <w:lang w:val="es-ES"/>
        </w:rPr>
        <w:t xml:space="preserve">, la producción de gases de uso médico, la gestión de hospitales, </w:t>
      </w:r>
      <w:proofErr w:type="spellStart"/>
      <w:r w:rsidRPr="00336207">
        <w:rPr>
          <w:lang w:val="es-ES"/>
        </w:rPr>
        <w:t>electromed</w:t>
      </w:r>
      <w:r w:rsidR="00E56F5F">
        <w:rPr>
          <w:lang w:val="es-ES"/>
        </w:rPr>
        <w:t>icina</w:t>
      </w:r>
      <w:proofErr w:type="spellEnd"/>
      <w:r w:rsidR="00E56F5F">
        <w:rPr>
          <w:lang w:val="es-ES"/>
        </w:rPr>
        <w:t>, ingeniería, consultoría</w:t>
      </w:r>
      <w:r w:rsidRPr="00336207">
        <w:rPr>
          <w:lang w:val="es-ES"/>
        </w:rPr>
        <w:t>, tecnología médica avanzada y muchos otros, y son parte esencial de la infraestructura sanitaria pública española.</w:t>
      </w:r>
    </w:p>
    <w:p w:rsidR="00482C86" w:rsidRDefault="00482C86" w:rsidP="00336207">
      <w:pPr>
        <w:jc w:val="both"/>
        <w:rPr>
          <w:lang w:val="es-ES"/>
        </w:rPr>
      </w:pPr>
    </w:p>
    <w:p w:rsidR="00482C86" w:rsidRPr="0084308A" w:rsidRDefault="00482C86" w:rsidP="00336207">
      <w:pPr>
        <w:jc w:val="both"/>
        <w:rPr>
          <w:b/>
          <w:lang w:val="es-ES"/>
        </w:rPr>
      </w:pPr>
      <w:r w:rsidRPr="0084308A">
        <w:rPr>
          <w:b/>
          <w:lang w:val="es-ES"/>
        </w:rPr>
        <w:t>Grupo ITURRI</w:t>
      </w:r>
    </w:p>
    <w:p w:rsidR="00B35355" w:rsidRDefault="00B35355" w:rsidP="0084308A">
      <w:pPr>
        <w:jc w:val="both"/>
        <w:rPr>
          <w:lang w:val="es-ES"/>
        </w:rPr>
      </w:pPr>
    </w:p>
    <w:p w:rsidR="00E12E25" w:rsidRDefault="00E12E25" w:rsidP="00E12E25">
      <w:pPr>
        <w:jc w:val="both"/>
        <w:rPr>
          <w:lang w:val="es-ES"/>
        </w:rPr>
      </w:pPr>
      <w:r>
        <w:rPr>
          <w:lang w:val="es-ES"/>
        </w:rPr>
        <w:t xml:space="preserve">El </w:t>
      </w:r>
      <w:r w:rsidR="0084308A">
        <w:rPr>
          <w:lang w:val="es-ES"/>
        </w:rPr>
        <w:t>Gr</w:t>
      </w:r>
      <w:r>
        <w:rPr>
          <w:lang w:val="es-ES"/>
        </w:rPr>
        <w:t>upo ITURRI es una</w:t>
      </w:r>
      <w:r w:rsidR="0084308A">
        <w:rPr>
          <w:lang w:val="es-ES"/>
        </w:rPr>
        <w:t xml:space="preserve"> empresa de referencia</w:t>
      </w:r>
      <w:r w:rsidRPr="00E12E25">
        <w:rPr>
          <w:lang w:val="es-ES"/>
        </w:rPr>
        <w:t xml:space="preserve"> </w:t>
      </w:r>
      <w:r>
        <w:rPr>
          <w:lang w:val="es-ES"/>
        </w:rPr>
        <w:t xml:space="preserve">en </w:t>
      </w:r>
      <w:r w:rsidRPr="0084308A">
        <w:rPr>
          <w:lang w:val="es-ES"/>
        </w:rPr>
        <w:t>el sector de la emergenci</w:t>
      </w:r>
      <w:r>
        <w:rPr>
          <w:lang w:val="es-ES"/>
        </w:rPr>
        <w:t>a, la defensa, la industria y la sanidad</w:t>
      </w:r>
      <w:r w:rsidR="00FD3D1E">
        <w:rPr>
          <w:lang w:val="es-ES"/>
        </w:rPr>
        <w:t>,</w:t>
      </w:r>
      <w:r w:rsidR="0084308A">
        <w:rPr>
          <w:lang w:val="es-ES"/>
        </w:rPr>
        <w:t xml:space="preserve"> tanto en </w:t>
      </w:r>
      <w:r>
        <w:rPr>
          <w:lang w:val="es-ES"/>
        </w:rPr>
        <w:t>la oferta de producto como de servicios, que</w:t>
      </w:r>
      <w:r w:rsidR="0084308A">
        <w:rPr>
          <w:lang w:val="es-ES"/>
        </w:rPr>
        <w:t xml:space="preserve"> nace con la misión de</w:t>
      </w:r>
      <w:r w:rsidR="0084308A" w:rsidRPr="0084308A">
        <w:rPr>
          <w:lang w:val="es-ES"/>
        </w:rPr>
        <w:t xml:space="preserve"> “proteger a las personas y sus entornos de trabajo, con soluciones innovadoras, eficientes y sostenibles”.</w:t>
      </w:r>
      <w:r>
        <w:rPr>
          <w:lang w:val="es-ES"/>
        </w:rPr>
        <w:t xml:space="preserve"> </w:t>
      </w:r>
      <w:r w:rsidR="002916EF">
        <w:rPr>
          <w:lang w:val="es-ES"/>
        </w:rPr>
        <w:t>1.8</w:t>
      </w:r>
      <w:r w:rsidR="0084308A">
        <w:rPr>
          <w:lang w:val="es-ES"/>
        </w:rPr>
        <w:t>00 empleados</w:t>
      </w:r>
      <w:r w:rsidR="00DF7F29">
        <w:rPr>
          <w:lang w:val="es-ES"/>
        </w:rPr>
        <w:t>,</w:t>
      </w:r>
      <w:r w:rsidR="0084308A">
        <w:rPr>
          <w:lang w:val="es-ES"/>
        </w:rPr>
        <w:t xml:space="preserve"> presencia en cuatro</w:t>
      </w:r>
      <w:r w:rsidR="0084308A" w:rsidRPr="0084308A">
        <w:rPr>
          <w:lang w:val="es-ES"/>
        </w:rPr>
        <w:t xml:space="preserve"> continentes</w:t>
      </w:r>
      <w:r w:rsidR="00DF7F29">
        <w:rPr>
          <w:lang w:val="es-ES"/>
        </w:rPr>
        <w:t xml:space="preserve"> y</w:t>
      </w:r>
      <w:r w:rsidR="0084308A" w:rsidRPr="0084308A">
        <w:rPr>
          <w:lang w:val="es-ES"/>
        </w:rPr>
        <w:t xml:space="preserve"> más de </w:t>
      </w:r>
      <w:r>
        <w:rPr>
          <w:lang w:val="es-ES"/>
        </w:rPr>
        <w:t>dos millones</w:t>
      </w:r>
      <w:r w:rsidR="0084308A" w:rsidRPr="0084308A">
        <w:rPr>
          <w:lang w:val="es-ES"/>
        </w:rPr>
        <w:t xml:space="preserve"> de u</w:t>
      </w:r>
      <w:r w:rsidR="00FD3D1E">
        <w:rPr>
          <w:lang w:val="es-ES"/>
        </w:rPr>
        <w:t>suarios</w:t>
      </w:r>
      <w:r w:rsidR="0084308A">
        <w:rPr>
          <w:lang w:val="es-ES"/>
        </w:rPr>
        <w:t xml:space="preserve"> avalan 75 años de trayectoria</w:t>
      </w:r>
      <w:r w:rsidR="008953B2">
        <w:rPr>
          <w:lang w:val="es-ES"/>
        </w:rPr>
        <w:t xml:space="preserve">. </w:t>
      </w:r>
      <w:proofErr w:type="spellStart"/>
      <w:r w:rsidR="0084308A" w:rsidRPr="0084308A">
        <w:rPr>
          <w:lang w:val="es-ES"/>
        </w:rPr>
        <w:t>Iturri</w:t>
      </w:r>
      <w:proofErr w:type="spellEnd"/>
      <w:r w:rsidR="0084308A">
        <w:rPr>
          <w:lang w:val="es-ES"/>
        </w:rPr>
        <w:t xml:space="preserve"> Medical </w:t>
      </w:r>
      <w:r>
        <w:rPr>
          <w:lang w:val="es-ES"/>
        </w:rPr>
        <w:t>es</w:t>
      </w:r>
      <w:r w:rsidR="0084308A" w:rsidRPr="0084308A">
        <w:rPr>
          <w:lang w:val="es-ES"/>
        </w:rPr>
        <w:t xml:space="preserve"> la consolidaci</w:t>
      </w:r>
      <w:r>
        <w:rPr>
          <w:lang w:val="es-ES"/>
        </w:rPr>
        <w:t>ón de un proyecto que aplica</w:t>
      </w:r>
      <w:r w:rsidR="0084308A" w:rsidRPr="0084308A">
        <w:rPr>
          <w:lang w:val="es-ES"/>
        </w:rPr>
        <w:t xml:space="preserve"> toda </w:t>
      </w:r>
      <w:r>
        <w:rPr>
          <w:lang w:val="es-ES"/>
        </w:rPr>
        <w:t>la</w:t>
      </w:r>
      <w:r w:rsidR="0084308A" w:rsidRPr="0084308A">
        <w:rPr>
          <w:lang w:val="es-ES"/>
        </w:rPr>
        <w:t xml:space="preserve"> experiencia</w:t>
      </w:r>
      <w:r>
        <w:rPr>
          <w:lang w:val="es-ES"/>
        </w:rPr>
        <w:t xml:space="preserve"> de la firma</w:t>
      </w:r>
      <w:r w:rsidR="00492FFA">
        <w:rPr>
          <w:lang w:val="es-ES"/>
        </w:rPr>
        <w:t xml:space="preserve"> al ámbito sanitario, centrada en la</w:t>
      </w:r>
      <w:r>
        <w:rPr>
          <w:lang w:val="es-ES"/>
        </w:rPr>
        <w:t xml:space="preserve"> g</w:t>
      </w:r>
      <w:r w:rsidRPr="00E12E25">
        <w:rPr>
          <w:lang w:val="es-ES"/>
        </w:rPr>
        <w:t>estión integral de textiles técnicos de uso sanitario</w:t>
      </w:r>
      <w:r>
        <w:rPr>
          <w:lang w:val="es-ES"/>
        </w:rPr>
        <w:t xml:space="preserve">, </w:t>
      </w:r>
      <w:proofErr w:type="spellStart"/>
      <w:r>
        <w:rPr>
          <w:lang w:val="es-ES"/>
        </w:rPr>
        <w:t>r</w:t>
      </w:r>
      <w:r w:rsidR="0084308A" w:rsidRPr="0084308A">
        <w:rPr>
          <w:lang w:val="es-ES"/>
        </w:rPr>
        <w:t>enting</w:t>
      </w:r>
      <w:proofErr w:type="spellEnd"/>
      <w:r w:rsidR="0084308A" w:rsidRPr="0084308A">
        <w:rPr>
          <w:lang w:val="es-ES"/>
        </w:rPr>
        <w:t xml:space="preserve"> de equipos médicos</w:t>
      </w:r>
      <w:r>
        <w:rPr>
          <w:lang w:val="es-ES"/>
        </w:rPr>
        <w:t>, vestuario y EPI</w:t>
      </w:r>
      <w:r w:rsidR="0084308A" w:rsidRPr="0084308A">
        <w:rPr>
          <w:lang w:val="es-ES"/>
        </w:rPr>
        <w:t xml:space="preserve"> en Emergencias Médicas</w:t>
      </w:r>
      <w:r>
        <w:rPr>
          <w:lang w:val="es-ES"/>
        </w:rPr>
        <w:t xml:space="preserve"> o e</w:t>
      </w:r>
      <w:r w:rsidR="00E56F5F">
        <w:rPr>
          <w:lang w:val="es-ES"/>
        </w:rPr>
        <w:t>xoesqueletos</w:t>
      </w:r>
      <w:r w:rsidR="0084308A" w:rsidRPr="0084308A">
        <w:rPr>
          <w:lang w:val="es-ES"/>
        </w:rPr>
        <w:t xml:space="preserve"> para la prevenc</w:t>
      </w:r>
      <w:r>
        <w:rPr>
          <w:lang w:val="es-ES"/>
        </w:rPr>
        <w:t xml:space="preserve">ión de trastornos </w:t>
      </w:r>
      <w:proofErr w:type="spellStart"/>
      <w:r>
        <w:rPr>
          <w:lang w:val="es-ES"/>
        </w:rPr>
        <w:t>musculoesquelé</w:t>
      </w:r>
      <w:r w:rsidR="0084308A" w:rsidRPr="0084308A">
        <w:rPr>
          <w:lang w:val="es-ES"/>
        </w:rPr>
        <w:t>t</w:t>
      </w:r>
      <w:r>
        <w:rPr>
          <w:lang w:val="es-ES"/>
        </w:rPr>
        <w:t>icos</w:t>
      </w:r>
      <w:proofErr w:type="spellEnd"/>
      <w:r>
        <w:rPr>
          <w:lang w:val="es-ES"/>
        </w:rPr>
        <w:t>, entre otras soluciones.</w:t>
      </w:r>
    </w:p>
    <w:p w:rsidR="00492FFA" w:rsidRDefault="00492FFA" w:rsidP="00E12E25">
      <w:pPr>
        <w:jc w:val="both"/>
        <w:rPr>
          <w:lang w:val="es-ES"/>
        </w:rPr>
      </w:pPr>
    </w:p>
    <w:p w:rsidR="00492FFA" w:rsidRPr="00492FFA" w:rsidRDefault="00492FFA" w:rsidP="00492FFA">
      <w:pPr>
        <w:ind w:left="360"/>
        <w:jc w:val="both"/>
        <w:rPr>
          <w:b/>
          <w:i/>
          <w:lang w:val="es-ES"/>
        </w:rPr>
      </w:pPr>
      <w:r w:rsidRPr="00492FFA">
        <w:rPr>
          <w:lang w:val="es-ES"/>
        </w:rPr>
        <w:lastRenderedPageBreak/>
        <w:t xml:space="preserve">Todos los interesados en asistir a la jornada pueden inscribirse en este </w:t>
      </w:r>
      <w:hyperlink r:id="rId7" w:history="1">
        <w:r w:rsidRPr="00492FFA">
          <w:rPr>
            <w:rStyle w:val="Hipervnculo"/>
            <w:b/>
            <w:lang w:val="es-ES"/>
          </w:rPr>
          <w:t>enlace</w:t>
        </w:r>
      </w:hyperlink>
      <w:r w:rsidRPr="00492FFA">
        <w:rPr>
          <w:b/>
          <w:i/>
          <w:lang w:val="es-ES"/>
        </w:rPr>
        <w:t>.</w:t>
      </w:r>
    </w:p>
    <w:p w:rsidR="008602C3" w:rsidRDefault="008602C3" w:rsidP="00492FFA">
      <w:pPr>
        <w:ind w:left="360"/>
        <w:jc w:val="both"/>
        <w:rPr>
          <w:b/>
          <w:lang w:val="es-ES"/>
        </w:rPr>
      </w:pPr>
    </w:p>
    <w:p w:rsidR="008602C3" w:rsidRDefault="008602C3" w:rsidP="00492FFA">
      <w:pPr>
        <w:ind w:left="360"/>
        <w:jc w:val="both"/>
        <w:rPr>
          <w:b/>
          <w:lang w:val="es-ES"/>
        </w:rPr>
      </w:pPr>
    </w:p>
    <w:p w:rsidR="00492FFA" w:rsidRPr="00492FFA" w:rsidRDefault="00492FFA" w:rsidP="00492FFA">
      <w:pPr>
        <w:ind w:left="360"/>
        <w:jc w:val="both"/>
        <w:rPr>
          <w:b/>
          <w:lang w:val="es-ES"/>
        </w:rPr>
      </w:pPr>
      <w:r w:rsidRPr="00492FFA">
        <w:rPr>
          <w:b/>
          <w:lang w:val="es-ES"/>
        </w:rPr>
        <w:t>Se adjunta programa completo de la jornada.</w:t>
      </w:r>
    </w:p>
    <w:p w:rsidR="00492FFA" w:rsidRPr="00492FFA" w:rsidRDefault="00492FFA" w:rsidP="00492FFA">
      <w:pPr>
        <w:ind w:left="360"/>
        <w:jc w:val="both"/>
        <w:rPr>
          <w:b/>
          <w:lang w:val="es-ES"/>
        </w:rPr>
      </w:pPr>
      <w:r w:rsidRPr="00492FFA">
        <w:rPr>
          <w:b/>
          <w:lang w:val="es-ES"/>
        </w:rPr>
        <w:t xml:space="preserve">Para </w:t>
      </w:r>
      <w:r w:rsidR="008602C3">
        <w:rPr>
          <w:b/>
          <w:lang w:val="es-ES"/>
        </w:rPr>
        <w:t xml:space="preserve">ampliar información o gestión de </w:t>
      </w:r>
      <w:r w:rsidRPr="00492FFA">
        <w:rPr>
          <w:b/>
          <w:lang w:val="es-ES"/>
        </w:rPr>
        <w:t>entrevistas, contactar con:</w:t>
      </w:r>
    </w:p>
    <w:p w:rsidR="00492FFA" w:rsidRPr="00492FFA" w:rsidRDefault="00492FFA" w:rsidP="00492FFA">
      <w:pPr>
        <w:ind w:left="360"/>
        <w:jc w:val="both"/>
        <w:rPr>
          <w:lang w:val="es-ES"/>
        </w:rPr>
      </w:pPr>
      <w:r w:rsidRPr="00492FFA">
        <w:rPr>
          <w:lang w:val="es-ES"/>
        </w:rPr>
        <w:t>Atlántica Comunicación</w:t>
      </w:r>
    </w:p>
    <w:p w:rsidR="00492FFA" w:rsidRDefault="00F559C5" w:rsidP="00492FFA">
      <w:pPr>
        <w:ind w:left="360"/>
        <w:jc w:val="both"/>
        <w:rPr>
          <w:lang w:val="es-ES"/>
        </w:rPr>
      </w:pPr>
      <w:hyperlink r:id="rId8" w:history="1">
        <w:r w:rsidR="00492FFA" w:rsidRPr="00492FFA">
          <w:rPr>
            <w:rStyle w:val="Hipervnculo"/>
            <w:lang w:val="es-ES"/>
          </w:rPr>
          <w:t>info@atlanticacomunicacion.com</w:t>
        </w:r>
      </w:hyperlink>
      <w:r w:rsidR="00492FFA" w:rsidRPr="00492FFA">
        <w:rPr>
          <w:rStyle w:val="Hipervnculo"/>
          <w:u w:val="none"/>
          <w:lang w:val="es-ES"/>
        </w:rPr>
        <w:t xml:space="preserve"> | </w:t>
      </w:r>
      <w:r w:rsidR="00492FFA" w:rsidRPr="00492FFA">
        <w:rPr>
          <w:lang w:val="es-ES"/>
        </w:rPr>
        <w:t xml:space="preserve">986 260 680 </w:t>
      </w:r>
    </w:p>
    <w:p w:rsidR="008A6276" w:rsidRDefault="008A6276">
      <w:pPr>
        <w:ind w:left="360"/>
        <w:jc w:val="both"/>
        <w:rPr>
          <w:lang w:val="es-ES"/>
        </w:rPr>
      </w:pPr>
    </w:p>
    <w:sectPr w:rsidR="008A6276" w:rsidSect="00655A0C">
      <w:head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9C5" w:rsidRDefault="00F559C5" w:rsidP="00DF218E">
      <w:r>
        <w:separator/>
      </w:r>
    </w:p>
  </w:endnote>
  <w:endnote w:type="continuationSeparator" w:id="0">
    <w:p w:rsidR="00F559C5" w:rsidRDefault="00F559C5" w:rsidP="00DF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9C5" w:rsidRDefault="00F559C5" w:rsidP="00DF218E">
      <w:r>
        <w:separator/>
      </w:r>
    </w:p>
  </w:footnote>
  <w:footnote w:type="continuationSeparator" w:id="0">
    <w:p w:rsidR="00F559C5" w:rsidRDefault="00F559C5" w:rsidP="00DF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18E" w:rsidRDefault="00DF218E" w:rsidP="00D034D2">
    <w:pPr>
      <w:pStyle w:val="Encabezado"/>
      <w:jc w:val="center"/>
    </w:pPr>
    <w:r w:rsidRPr="00F00A60">
      <w:rPr>
        <w:noProof/>
        <w:color w:val="616161"/>
        <w:lang w:eastAsia="es-ES_tradnl"/>
      </w:rPr>
      <w:drawing>
        <wp:inline distT="0" distB="0" distL="0" distR="0" wp14:anchorId="7CADCE88" wp14:editId="4E402B5A">
          <wp:extent cx="2387748" cy="761035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9465" cy="77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6744"/>
    <w:multiLevelType w:val="hybridMultilevel"/>
    <w:tmpl w:val="DA4AD2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2D6D"/>
    <w:multiLevelType w:val="hybridMultilevel"/>
    <w:tmpl w:val="C0BC88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E1C"/>
    <w:multiLevelType w:val="hybridMultilevel"/>
    <w:tmpl w:val="A09873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5614"/>
    <w:multiLevelType w:val="hybridMultilevel"/>
    <w:tmpl w:val="17080752"/>
    <w:lvl w:ilvl="0" w:tplc="10062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02460"/>
    <w:multiLevelType w:val="multilevel"/>
    <w:tmpl w:val="3B36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C26F97"/>
    <w:multiLevelType w:val="hybridMultilevel"/>
    <w:tmpl w:val="7EF894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E7BFE"/>
    <w:multiLevelType w:val="multilevel"/>
    <w:tmpl w:val="2A3C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5E3CC6"/>
    <w:multiLevelType w:val="hybridMultilevel"/>
    <w:tmpl w:val="7BFE62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D8"/>
    <w:rsid w:val="00016D13"/>
    <w:rsid w:val="0002245D"/>
    <w:rsid w:val="00023610"/>
    <w:rsid w:val="00025B52"/>
    <w:rsid w:val="00037459"/>
    <w:rsid w:val="00053AC2"/>
    <w:rsid w:val="0006135B"/>
    <w:rsid w:val="000840C5"/>
    <w:rsid w:val="00084872"/>
    <w:rsid w:val="000A2731"/>
    <w:rsid w:val="000C3547"/>
    <w:rsid w:val="000D12B4"/>
    <w:rsid w:val="000E7CBD"/>
    <w:rsid w:val="000F1968"/>
    <w:rsid w:val="000F7EAE"/>
    <w:rsid w:val="00112B70"/>
    <w:rsid w:val="00117BB7"/>
    <w:rsid w:val="0015372B"/>
    <w:rsid w:val="001B7274"/>
    <w:rsid w:val="001D4B08"/>
    <w:rsid w:val="0020336D"/>
    <w:rsid w:val="00246DDC"/>
    <w:rsid w:val="0027672F"/>
    <w:rsid w:val="0028549D"/>
    <w:rsid w:val="002916EF"/>
    <w:rsid w:val="002D3770"/>
    <w:rsid w:val="00333436"/>
    <w:rsid w:val="00336207"/>
    <w:rsid w:val="003366E8"/>
    <w:rsid w:val="0036313F"/>
    <w:rsid w:val="00372452"/>
    <w:rsid w:val="003A62CC"/>
    <w:rsid w:val="003B2517"/>
    <w:rsid w:val="004536AD"/>
    <w:rsid w:val="004675DD"/>
    <w:rsid w:val="00482C86"/>
    <w:rsid w:val="00492FFA"/>
    <w:rsid w:val="004A42C2"/>
    <w:rsid w:val="004A53EC"/>
    <w:rsid w:val="004E1D60"/>
    <w:rsid w:val="00501F03"/>
    <w:rsid w:val="00525F3F"/>
    <w:rsid w:val="0053579D"/>
    <w:rsid w:val="005B4195"/>
    <w:rsid w:val="006361B4"/>
    <w:rsid w:val="0065528F"/>
    <w:rsid w:val="00655A0C"/>
    <w:rsid w:val="006A66B5"/>
    <w:rsid w:val="006B2617"/>
    <w:rsid w:val="006D677D"/>
    <w:rsid w:val="006F2251"/>
    <w:rsid w:val="00716CCC"/>
    <w:rsid w:val="007639F9"/>
    <w:rsid w:val="00781D22"/>
    <w:rsid w:val="00796BAD"/>
    <w:rsid w:val="007E045C"/>
    <w:rsid w:val="00802488"/>
    <w:rsid w:val="008231AD"/>
    <w:rsid w:val="0084308A"/>
    <w:rsid w:val="008602C3"/>
    <w:rsid w:val="00875435"/>
    <w:rsid w:val="00887289"/>
    <w:rsid w:val="008953B2"/>
    <w:rsid w:val="008A6276"/>
    <w:rsid w:val="008C44AD"/>
    <w:rsid w:val="008E50C9"/>
    <w:rsid w:val="00981FBA"/>
    <w:rsid w:val="0099473B"/>
    <w:rsid w:val="009B401D"/>
    <w:rsid w:val="009F1689"/>
    <w:rsid w:val="00A33AE6"/>
    <w:rsid w:val="00A557B9"/>
    <w:rsid w:val="00A73F4B"/>
    <w:rsid w:val="00AA0905"/>
    <w:rsid w:val="00AB1F0E"/>
    <w:rsid w:val="00AC409C"/>
    <w:rsid w:val="00AD6875"/>
    <w:rsid w:val="00AF0C0D"/>
    <w:rsid w:val="00B34297"/>
    <w:rsid w:val="00B35355"/>
    <w:rsid w:val="00B713F0"/>
    <w:rsid w:val="00B80E79"/>
    <w:rsid w:val="00BC2A00"/>
    <w:rsid w:val="00BD4127"/>
    <w:rsid w:val="00BE24A1"/>
    <w:rsid w:val="00C2507B"/>
    <w:rsid w:val="00C358ED"/>
    <w:rsid w:val="00C46207"/>
    <w:rsid w:val="00C56156"/>
    <w:rsid w:val="00C5757C"/>
    <w:rsid w:val="00D034D2"/>
    <w:rsid w:val="00D10303"/>
    <w:rsid w:val="00D809B7"/>
    <w:rsid w:val="00DB35CF"/>
    <w:rsid w:val="00DD5651"/>
    <w:rsid w:val="00DF218E"/>
    <w:rsid w:val="00DF7F29"/>
    <w:rsid w:val="00E12B41"/>
    <w:rsid w:val="00E12E25"/>
    <w:rsid w:val="00E56F5F"/>
    <w:rsid w:val="00E61577"/>
    <w:rsid w:val="00E645CF"/>
    <w:rsid w:val="00E72988"/>
    <w:rsid w:val="00E75FBE"/>
    <w:rsid w:val="00E8120B"/>
    <w:rsid w:val="00EC4330"/>
    <w:rsid w:val="00EE0C69"/>
    <w:rsid w:val="00EE7169"/>
    <w:rsid w:val="00F00A60"/>
    <w:rsid w:val="00F02A0E"/>
    <w:rsid w:val="00F0432A"/>
    <w:rsid w:val="00F121FC"/>
    <w:rsid w:val="00F22BD8"/>
    <w:rsid w:val="00F32ADF"/>
    <w:rsid w:val="00F41989"/>
    <w:rsid w:val="00F559C5"/>
    <w:rsid w:val="00F676B0"/>
    <w:rsid w:val="00F76394"/>
    <w:rsid w:val="00FA6CE0"/>
    <w:rsid w:val="00F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6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21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18E"/>
  </w:style>
  <w:style w:type="paragraph" w:styleId="Piedepgina">
    <w:name w:val="footer"/>
    <w:basedOn w:val="Normal"/>
    <w:link w:val="PiedepginaCar"/>
    <w:uiPriority w:val="99"/>
    <w:unhideWhenUsed/>
    <w:rsid w:val="00DF21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18E"/>
  </w:style>
  <w:style w:type="character" w:styleId="Hipervnculo">
    <w:name w:val="Hyperlink"/>
    <w:basedOn w:val="Fuentedeprrafopredeter"/>
    <w:uiPriority w:val="99"/>
    <w:unhideWhenUsed/>
    <w:rsid w:val="008024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00A6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F7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lanticacomunicac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rE0HZMDouxnKsQrogZAp9Urv6gxXohFaCRmwxX3bBetu8q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865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alvaro.otero@atlanticacomunicacion.com</dc:creator>
  <cp:keywords/>
  <dc:description/>
  <cp:lastModifiedBy>Usuario de Microsoft Office</cp:lastModifiedBy>
  <cp:revision>12</cp:revision>
  <cp:lastPrinted>2022-09-16T09:04:00Z</cp:lastPrinted>
  <dcterms:created xsi:type="dcterms:W3CDTF">2023-03-10T08:29:00Z</dcterms:created>
  <dcterms:modified xsi:type="dcterms:W3CDTF">2023-03-10T12:20:00Z</dcterms:modified>
</cp:coreProperties>
</file>