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3548" w14:textId="77777777" w:rsidR="00557120" w:rsidRDefault="00557120">
      <w:pPr>
        <w:jc w:val="center"/>
        <w:rPr>
          <w:rFonts w:eastAsia="Cambria"/>
          <w:color w:val="222222"/>
          <w:sz w:val="32"/>
          <w:szCs w:val="32"/>
        </w:rPr>
      </w:pPr>
    </w:p>
    <w:p w14:paraId="48231121" w14:textId="77777777" w:rsidR="00557120" w:rsidRDefault="00C96CF0">
      <w:pPr>
        <w:jc w:val="center"/>
        <w:rPr>
          <w:rFonts w:eastAsia="Cambria"/>
          <w:b/>
          <w:color w:val="222222"/>
          <w:sz w:val="32"/>
          <w:szCs w:val="32"/>
        </w:rPr>
      </w:pPr>
      <w:r>
        <w:rPr>
          <w:rFonts w:eastAsia="Cambria"/>
          <w:b/>
          <w:color w:val="222222"/>
          <w:sz w:val="32"/>
          <w:szCs w:val="32"/>
        </w:rPr>
        <w:t xml:space="preserve">EL MIRADOR DE CUENCA </w:t>
      </w:r>
      <w:r>
        <w:rPr>
          <w:b/>
          <w:color w:val="222222"/>
          <w:sz w:val="32"/>
          <w:szCs w:val="32"/>
        </w:rPr>
        <w:t xml:space="preserve">ACOGE </w:t>
      </w:r>
      <w:r>
        <w:rPr>
          <w:rFonts w:eastAsia="Cambria"/>
          <w:b/>
          <w:color w:val="222222"/>
          <w:sz w:val="32"/>
          <w:szCs w:val="32"/>
        </w:rPr>
        <w:t>UNA UNIDAD MÓVIL DE VACUNACIÓN SIN CITA PREVIA</w:t>
      </w:r>
    </w:p>
    <w:p w14:paraId="0454F024" w14:textId="77777777" w:rsidR="00557120" w:rsidRDefault="00557120">
      <w:pPr>
        <w:widowControl w:val="0"/>
        <w:jc w:val="both"/>
        <w:rPr>
          <w:b/>
          <w:color w:val="222222"/>
          <w:u w:val="single"/>
        </w:rPr>
      </w:pPr>
    </w:p>
    <w:p w14:paraId="498D3DB0" w14:textId="77777777" w:rsidR="00557120" w:rsidRDefault="00C96CF0">
      <w:pPr>
        <w:widowControl w:val="0"/>
        <w:jc w:val="both"/>
        <w:rPr>
          <w:b/>
          <w:color w:val="222222"/>
          <w:u w:val="single"/>
        </w:rPr>
      </w:pPr>
      <w:r>
        <w:rPr>
          <w:b/>
          <w:color w:val="222222"/>
          <w:u w:val="single"/>
        </w:rPr>
        <w:t xml:space="preserve">De nuevo, el centro comercial Mirador de Cuenca vuelve a contar con un punto </w:t>
      </w:r>
      <w:r>
        <w:rPr>
          <w:b/>
          <w:color w:val="222222"/>
          <w:highlight w:val="white"/>
          <w:u w:val="single"/>
        </w:rPr>
        <w:t>de vacunación del Servicio de Salud de Castilla-La Mancha (SESCAM)</w:t>
      </w:r>
    </w:p>
    <w:p w14:paraId="4A847402" w14:textId="77777777" w:rsidR="00557120" w:rsidRDefault="00557120">
      <w:pPr>
        <w:widowControl w:val="0"/>
        <w:jc w:val="both"/>
        <w:rPr>
          <w:b/>
          <w:color w:val="222222"/>
          <w:u w:val="single"/>
        </w:rPr>
      </w:pPr>
    </w:p>
    <w:p w14:paraId="56636038" w14:textId="77777777" w:rsidR="00557120" w:rsidRDefault="00C96CF0">
      <w:pPr>
        <w:widowControl w:val="0"/>
        <w:jc w:val="both"/>
        <w:rPr>
          <w:rFonts w:eastAsia="Cambria"/>
          <w:b/>
          <w:color w:val="222222"/>
          <w:u w:val="single"/>
        </w:rPr>
      </w:pPr>
      <w:r>
        <w:rPr>
          <w:b/>
          <w:color w:val="222222"/>
          <w:u w:val="single"/>
        </w:rPr>
        <w:t>E</w:t>
      </w:r>
      <w:r>
        <w:rPr>
          <w:rFonts w:eastAsia="Cambria"/>
          <w:b/>
          <w:color w:val="222222"/>
          <w:u w:val="single"/>
        </w:rPr>
        <w:t xml:space="preserve">ste fin de semana </w:t>
      </w:r>
      <w:r>
        <w:rPr>
          <w:rFonts w:eastAsia="Cambria"/>
          <w:b/>
          <w:color w:val="222222"/>
          <w:highlight w:val="white"/>
          <w:u w:val="single"/>
        </w:rPr>
        <w:t>todos los interesados podrán vacunarse en la unidad móvil ubicada en el parking exterior</w:t>
      </w:r>
    </w:p>
    <w:p w14:paraId="3D6F28F9" w14:textId="77777777" w:rsidR="00557120" w:rsidRDefault="00557120">
      <w:pPr>
        <w:widowControl w:val="0"/>
        <w:jc w:val="both"/>
        <w:rPr>
          <w:rFonts w:eastAsia="Cambria"/>
          <w:color w:val="222222"/>
          <w:sz w:val="22"/>
          <w:szCs w:val="22"/>
        </w:rPr>
      </w:pPr>
    </w:p>
    <w:p w14:paraId="6C83B01F" w14:textId="77777777" w:rsidR="00557120" w:rsidRDefault="00C96CF0">
      <w:pPr>
        <w:jc w:val="both"/>
        <w:rPr>
          <w:rFonts w:eastAsia="Cambria"/>
          <w:color w:val="222222"/>
        </w:rPr>
      </w:pPr>
      <w:r>
        <w:rPr>
          <w:rFonts w:eastAsia="Cambria"/>
          <w:b/>
          <w:color w:val="222222"/>
        </w:rPr>
        <w:t>Cuenca,</w:t>
      </w:r>
      <w:r>
        <w:rPr>
          <w:b/>
          <w:color w:val="222222"/>
        </w:rPr>
        <w:t xml:space="preserve"> miércoles 2</w:t>
      </w:r>
      <w:r>
        <w:rPr>
          <w:rFonts w:eastAsia="Cambria"/>
          <w:b/>
          <w:color w:val="222222"/>
        </w:rPr>
        <w:t xml:space="preserve"> de </w:t>
      </w:r>
      <w:r>
        <w:rPr>
          <w:b/>
          <w:color w:val="222222"/>
        </w:rPr>
        <w:t xml:space="preserve">marzo </w:t>
      </w:r>
      <w:r>
        <w:rPr>
          <w:rFonts w:eastAsia="Cambria"/>
          <w:b/>
          <w:color w:val="222222"/>
        </w:rPr>
        <w:t>de 202</w:t>
      </w:r>
      <w:r>
        <w:rPr>
          <w:b/>
          <w:color w:val="222222"/>
        </w:rPr>
        <w:t>2</w:t>
      </w:r>
      <w:r>
        <w:rPr>
          <w:rFonts w:eastAsia="Cambria"/>
          <w:b/>
          <w:color w:val="222222"/>
        </w:rPr>
        <w:t>.-</w:t>
      </w:r>
      <w:r>
        <w:rPr>
          <w:rFonts w:eastAsia="Cambria"/>
          <w:color w:val="222222"/>
        </w:rPr>
        <w:t xml:space="preserve"> El centro comercial Mirador de Cuenca ha sido escogido por la Consejería de Sanidad de </w:t>
      </w:r>
      <w:r>
        <w:rPr>
          <w:rFonts w:eastAsia="Cambria"/>
          <w:color w:val="222222"/>
          <w:highlight w:val="white"/>
        </w:rPr>
        <w:t xml:space="preserve">Castilla-La Mancha </w:t>
      </w:r>
      <w:r>
        <w:rPr>
          <w:rFonts w:eastAsia="Cambria"/>
          <w:color w:val="222222"/>
        </w:rPr>
        <w:t xml:space="preserve">como el punto de vacunación de la provincia de Cuenca para situar su unidad móvil de vacunación durante este fin de semana, con el objetivo de facilitar el proceso de administración de vacunas. </w:t>
      </w:r>
    </w:p>
    <w:p w14:paraId="13088309" w14:textId="77777777" w:rsidR="00557120" w:rsidRDefault="00557120">
      <w:pPr>
        <w:jc w:val="both"/>
        <w:rPr>
          <w:rFonts w:eastAsia="Cambria"/>
          <w:color w:val="222222"/>
        </w:rPr>
      </w:pPr>
    </w:p>
    <w:p w14:paraId="4897A7CB" w14:textId="77777777" w:rsidR="00557120" w:rsidRDefault="00C96CF0">
      <w:pPr>
        <w:jc w:val="both"/>
        <w:rPr>
          <w:rFonts w:eastAsia="Cambria"/>
          <w:color w:val="222222"/>
        </w:rPr>
      </w:pPr>
      <w:r>
        <w:rPr>
          <w:color w:val="222222"/>
        </w:rPr>
        <w:t xml:space="preserve">El </w:t>
      </w:r>
      <w:r>
        <w:rPr>
          <w:rFonts w:eastAsia="Cambria"/>
          <w:color w:val="222222"/>
        </w:rPr>
        <w:t xml:space="preserve">viernes </w:t>
      </w:r>
      <w:r>
        <w:rPr>
          <w:color w:val="222222"/>
        </w:rPr>
        <w:t>4</w:t>
      </w:r>
      <w:r>
        <w:rPr>
          <w:rFonts w:eastAsia="Cambria"/>
          <w:color w:val="222222"/>
        </w:rPr>
        <w:t>,</w:t>
      </w:r>
      <w:r>
        <w:rPr>
          <w:color w:val="222222"/>
        </w:rPr>
        <w:t xml:space="preserve"> </w:t>
      </w:r>
      <w:r>
        <w:rPr>
          <w:rFonts w:eastAsia="Cambria"/>
          <w:color w:val="222222"/>
        </w:rPr>
        <w:t xml:space="preserve">sábado </w:t>
      </w:r>
      <w:r>
        <w:rPr>
          <w:color w:val="222222"/>
        </w:rPr>
        <w:t>5</w:t>
      </w:r>
      <w:r>
        <w:rPr>
          <w:rFonts w:eastAsia="Cambria"/>
          <w:color w:val="222222"/>
        </w:rPr>
        <w:t xml:space="preserve"> y</w:t>
      </w:r>
      <w:r>
        <w:rPr>
          <w:color w:val="222222"/>
        </w:rPr>
        <w:t xml:space="preserve"> </w:t>
      </w:r>
      <w:r>
        <w:rPr>
          <w:rFonts w:eastAsia="Cambria"/>
          <w:color w:val="222222"/>
        </w:rPr>
        <w:t xml:space="preserve">domingo </w:t>
      </w:r>
      <w:r>
        <w:rPr>
          <w:color w:val="222222"/>
        </w:rPr>
        <w:t xml:space="preserve">6 </w:t>
      </w:r>
      <w:r>
        <w:rPr>
          <w:rFonts w:eastAsia="Cambria"/>
          <w:color w:val="222222"/>
        </w:rPr>
        <w:t xml:space="preserve">de </w:t>
      </w:r>
      <w:r>
        <w:rPr>
          <w:color w:val="222222"/>
        </w:rPr>
        <w:t>marzo</w:t>
      </w:r>
      <w:r>
        <w:rPr>
          <w:rFonts w:eastAsia="Cambria"/>
          <w:color w:val="222222"/>
        </w:rPr>
        <w:t xml:space="preserve"> todos los que lo deseen podrán vacunarse en el centro comercial, sin necesidad de solicitar cita previa.</w:t>
      </w:r>
    </w:p>
    <w:p w14:paraId="7D0CE112" w14:textId="77777777" w:rsidR="00557120" w:rsidRDefault="00557120">
      <w:pPr>
        <w:jc w:val="both"/>
        <w:rPr>
          <w:rFonts w:eastAsia="Cambria"/>
          <w:color w:val="222222"/>
        </w:rPr>
      </w:pPr>
    </w:p>
    <w:p w14:paraId="722376EF" w14:textId="77777777" w:rsidR="00557120" w:rsidRDefault="00C96CF0">
      <w:pPr>
        <w:jc w:val="both"/>
        <w:rPr>
          <w:rFonts w:eastAsia="Cambria"/>
          <w:color w:val="222222"/>
        </w:rPr>
      </w:pPr>
      <w:r>
        <w:rPr>
          <w:rFonts w:eastAsia="Cambria"/>
          <w:color w:val="222222"/>
          <w:highlight w:val="white"/>
        </w:rPr>
        <w:t>El punto de vacunación estará ubicado en el parking exterior, próximo a la zona de ocio y restauración. El dispositivo permanecerá en activo</w:t>
      </w:r>
      <w:r>
        <w:rPr>
          <w:color w:val="222222"/>
          <w:highlight w:val="white"/>
        </w:rPr>
        <w:t xml:space="preserve"> el</w:t>
      </w:r>
      <w:r>
        <w:rPr>
          <w:rFonts w:eastAsia="Cambria"/>
          <w:color w:val="222222"/>
          <w:highlight w:val="white"/>
        </w:rPr>
        <w:t xml:space="preserve"> viernes, de 15:00h a 19:00h, y continuará el sábado y el domingo de 11:00h a 19:00h. </w:t>
      </w:r>
    </w:p>
    <w:p w14:paraId="5596915B" w14:textId="77777777" w:rsidR="00557120" w:rsidRDefault="00C96CF0">
      <w:pPr>
        <w:jc w:val="both"/>
        <w:rPr>
          <w:rFonts w:eastAsia="Cambria"/>
          <w:color w:val="222222"/>
        </w:rPr>
      </w:pPr>
      <w:r>
        <w:rPr>
          <w:rFonts w:eastAsia="Cambria"/>
          <w:color w:val="222222"/>
          <w:highlight w:val="white"/>
        </w:rPr>
        <w:t xml:space="preserve"> </w:t>
      </w:r>
    </w:p>
    <w:p w14:paraId="0C532482" w14:textId="77777777" w:rsidR="00557120" w:rsidRDefault="00C96CF0" w:rsidP="005F165A">
      <w:pPr>
        <w:rPr>
          <w:rFonts w:eastAsia="Cambria"/>
          <w:color w:val="222222"/>
          <w:highlight w:val="white"/>
        </w:rPr>
      </w:pPr>
      <w:r>
        <w:rPr>
          <w:rFonts w:eastAsia="Cambria"/>
          <w:color w:val="222222"/>
          <w:highlight w:val="white"/>
        </w:rPr>
        <w:t xml:space="preserve">Los únicos requisitos que hay que cumplir para formar parte de este proceso de vacunación, de acuerdo a los datos aportados por la organización, son: ser mayor de </w:t>
      </w:r>
      <w:r>
        <w:rPr>
          <w:color w:val="222222"/>
          <w:highlight w:val="white"/>
        </w:rPr>
        <w:t>5</w:t>
      </w:r>
      <w:r>
        <w:rPr>
          <w:rFonts w:eastAsia="Cambria"/>
          <w:color w:val="222222"/>
          <w:highlight w:val="white"/>
        </w:rPr>
        <w:t xml:space="preserve"> años</w:t>
      </w:r>
      <w:r>
        <w:rPr>
          <w:color w:val="222222"/>
          <w:highlight w:val="white"/>
        </w:rPr>
        <w:t xml:space="preserve"> </w:t>
      </w:r>
      <w:r>
        <w:rPr>
          <w:rFonts w:eastAsia="Cambria"/>
          <w:color w:val="222222"/>
          <w:highlight w:val="white"/>
        </w:rPr>
        <w:t xml:space="preserve">y no haber pasado el coronavirus en los últimos 6 meses. Los asistentes </w:t>
      </w:r>
      <w:r w:rsidRPr="007665A0">
        <w:rPr>
          <w:rFonts w:eastAsia="Cambria"/>
          <w:color w:val="000000" w:themeColor="text1"/>
          <w:highlight w:val="white"/>
        </w:rPr>
        <w:t xml:space="preserve">deberán presentar la tarjeta sanitaria o el documento de identificación DNI o NIE. </w:t>
      </w:r>
      <w:r w:rsidR="005F165A" w:rsidRPr="007665A0">
        <w:rPr>
          <w:rFonts w:eastAsia="Cambria"/>
          <w:color w:val="000000" w:themeColor="text1"/>
          <w:highlight w:val="white"/>
        </w:rPr>
        <w:t xml:space="preserve"> Así mismo, las personas pendientes de terminar su pauta completa o recibir dosis de refuerzo, deberá esperar el tiempo correspondiente como se indica en la estrategia de vacunación. </w:t>
      </w:r>
      <w:r w:rsidRPr="007665A0">
        <w:rPr>
          <w:rFonts w:eastAsia="Cambria"/>
          <w:color w:val="000000" w:themeColor="text1"/>
          <w:highlight w:val="white"/>
        </w:rPr>
        <w:t>En el caso de los menores de 16 años, deberán asistir acompañados de un adulto.</w:t>
      </w:r>
    </w:p>
    <w:p w14:paraId="6CAC3789" w14:textId="77777777" w:rsidR="00557120" w:rsidRDefault="00557120">
      <w:pPr>
        <w:jc w:val="both"/>
        <w:rPr>
          <w:rFonts w:eastAsia="Cambria"/>
          <w:color w:val="222222"/>
          <w:highlight w:val="white"/>
        </w:rPr>
      </w:pPr>
    </w:p>
    <w:p w14:paraId="25DB7855" w14:textId="77777777" w:rsidR="00557120" w:rsidRDefault="00C96CF0">
      <w:pPr>
        <w:jc w:val="both"/>
        <w:rPr>
          <w:rFonts w:eastAsia="Cambria"/>
          <w:color w:val="222222"/>
          <w:highlight w:val="white"/>
        </w:rPr>
      </w:pPr>
      <w:bookmarkStart w:id="0" w:name="_heading=h.gjdgxs" w:colFirst="0" w:colLast="0"/>
      <w:bookmarkEnd w:id="0"/>
      <w:r>
        <w:rPr>
          <w:rFonts w:eastAsia="Cambria"/>
          <w:color w:val="222222"/>
          <w:highlight w:val="white"/>
        </w:rPr>
        <w:t xml:space="preserve">Con esta iniciativa, el Mirador de Cuenca </w:t>
      </w:r>
      <w:r>
        <w:rPr>
          <w:color w:val="222222"/>
          <w:highlight w:val="white"/>
        </w:rPr>
        <w:t>vuelve a</w:t>
      </w:r>
      <w:r>
        <w:rPr>
          <w:rFonts w:eastAsia="Cambria"/>
          <w:color w:val="222222"/>
          <w:highlight w:val="white"/>
        </w:rPr>
        <w:t xml:space="preserve"> sumarse al conjunto de dispositivos de vacunación, en centros comerciales, que el Gobierno regional ha establecido en Castilla-La Mancha durante este fin de semana. </w:t>
      </w:r>
    </w:p>
    <w:p w14:paraId="6FA42E91" w14:textId="77777777" w:rsidR="00557120" w:rsidRDefault="00557120">
      <w:pPr>
        <w:rPr>
          <w:rFonts w:ascii="Georgia" w:eastAsia="Georgia" w:hAnsi="Georgia" w:cs="Georgia"/>
          <w:color w:val="222222"/>
          <w:sz w:val="26"/>
          <w:szCs w:val="26"/>
          <w:highlight w:val="white"/>
        </w:rPr>
      </w:pPr>
    </w:p>
    <w:p w14:paraId="089B5AC7" w14:textId="77777777" w:rsidR="00557120" w:rsidRDefault="00557120">
      <w:pPr>
        <w:rPr>
          <w:rFonts w:ascii="Georgia" w:eastAsia="Georgia" w:hAnsi="Georgia" w:cs="Georgia"/>
          <w:color w:val="222222"/>
          <w:sz w:val="26"/>
          <w:szCs w:val="26"/>
          <w:highlight w:val="white"/>
        </w:rPr>
      </w:pPr>
    </w:p>
    <w:p w14:paraId="4AF63F90" w14:textId="77777777" w:rsidR="00557120" w:rsidRDefault="00557120">
      <w:pPr>
        <w:rPr>
          <w:rFonts w:ascii="Georgia" w:eastAsia="Georgia" w:hAnsi="Georgia" w:cs="Georgia"/>
          <w:color w:val="222222"/>
          <w:sz w:val="26"/>
          <w:szCs w:val="26"/>
          <w:highlight w:val="white"/>
        </w:rPr>
      </w:pPr>
    </w:p>
    <w:p w14:paraId="63F144C9" w14:textId="77777777" w:rsidR="00557120" w:rsidRDefault="00C96CF0">
      <w:pPr>
        <w:rPr>
          <w:rFonts w:ascii="Georgia" w:eastAsia="Georgia" w:hAnsi="Georgia" w:cs="Georgia"/>
          <w:color w:val="222222"/>
          <w:sz w:val="26"/>
          <w:szCs w:val="26"/>
          <w:highlight w:val="white"/>
        </w:rPr>
      </w:pPr>
      <w:r>
        <w:rPr>
          <w:b/>
          <w:color w:val="222222"/>
        </w:rPr>
        <w:t>Saludos.</w:t>
      </w:r>
    </w:p>
    <w:p w14:paraId="39E8CC2E" w14:textId="77777777" w:rsidR="00557120" w:rsidRDefault="00C96CF0">
      <w:pPr>
        <w:pBdr>
          <w:top w:val="nil"/>
          <w:left w:val="nil"/>
          <w:bottom w:val="nil"/>
          <w:right w:val="nil"/>
          <w:between w:val="nil"/>
        </w:pBdr>
        <w:jc w:val="both"/>
        <w:rPr>
          <w:rFonts w:eastAsia="Cambria"/>
          <w:b/>
          <w:color w:val="222222"/>
        </w:rPr>
      </w:pPr>
      <w:r>
        <w:rPr>
          <w:rFonts w:eastAsia="Cambria"/>
          <w:b/>
          <w:color w:val="222222"/>
        </w:rPr>
        <w:t>Gabinete de prensa.</w:t>
      </w:r>
    </w:p>
    <w:p w14:paraId="32EDCF89" w14:textId="77777777" w:rsidR="00557120" w:rsidRDefault="00557120">
      <w:pPr>
        <w:rPr>
          <w:rFonts w:ascii="Times New Roman" w:eastAsia="Times New Roman" w:hAnsi="Times New Roman" w:cs="Times New Roman"/>
        </w:rPr>
      </w:pPr>
    </w:p>
    <w:p w14:paraId="683F97E7" w14:textId="77777777" w:rsidR="00557120" w:rsidRDefault="00557120">
      <w:pPr>
        <w:jc w:val="both"/>
        <w:rPr>
          <w:color w:val="000000"/>
        </w:rPr>
      </w:pPr>
    </w:p>
    <w:p w14:paraId="6AB370A7" w14:textId="77777777" w:rsidR="00557120" w:rsidRDefault="00557120">
      <w:pPr>
        <w:jc w:val="both"/>
        <w:rPr>
          <w:color w:val="000000"/>
        </w:rPr>
      </w:pPr>
    </w:p>
    <w:p w14:paraId="00F59A8D" w14:textId="77777777" w:rsidR="00557120" w:rsidRDefault="00557120">
      <w:pPr>
        <w:jc w:val="both"/>
      </w:pPr>
    </w:p>
    <w:sectPr w:rsidR="00557120">
      <w:headerReference w:type="default" r:id="rId7"/>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725D" w14:textId="77777777" w:rsidR="00142E68" w:rsidRDefault="00142E68">
      <w:r>
        <w:separator/>
      </w:r>
    </w:p>
  </w:endnote>
  <w:endnote w:type="continuationSeparator" w:id="0">
    <w:p w14:paraId="373D698F" w14:textId="77777777" w:rsidR="00142E68" w:rsidRDefault="0014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2927" w14:textId="77777777" w:rsidR="00142E68" w:rsidRDefault="00142E68">
      <w:r>
        <w:separator/>
      </w:r>
    </w:p>
  </w:footnote>
  <w:footnote w:type="continuationSeparator" w:id="0">
    <w:p w14:paraId="25ACFE76" w14:textId="77777777" w:rsidR="00142E68" w:rsidRDefault="0014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3666" w14:textId="77777777" w:rsidR="00557120" w:rsidRDefault="00C96CF0">
    <w:pPr>
      <w:pBdr>
        <w:top w:val="nil"/>
        <w:left w:val="nil"/>
        <w:bottom w:val="nil"/>
        <w:right w:val="nil"/>
        <w:between w:val="nil"/>
      </w:pBdr>
      <w:tabs>
        <w:tab w:val="center" w:pos="4252"/>
        <w:tab w:val="right" w:pos="8504"/>
      </w:tabs>
      <w:jc w:val="right"/>
      <w:rPr>
        <w:rFonts w:eastAsia="Cambria"/>
        <w:color w:val="000000"/>
      </w:rPr>
    </w:pPr>
    <w:r>
      <w:rPr>
        <w:rFonts w:eastAsia="Cambria"/>
        <w:color w:val="000000"/>
      </w:rPr>
      <w:t xml:space="preserve">                                                                                                         </w:t>
    </w:r>
    <w:r>
      <w:rPr>
        <w:rFonts w:eastAsia="Cambria"/>
        <w:noProof/>
        <w:color w:val="000000"/>
      </w:rPr>
      <w:drawing>
        <wp:inline distT="0" distB="0" distL="0" distR="0" wp14:anchorId="6E2BA461" wp14:editId="1B4E004C">
          <wp:extent cx="2068830" cy="10344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8830" cy="10344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20"/>
    <w:rsid w:val="00142E68"/>
    <w:rsid w:val="00557120"/>
    <w:rsid w:val="005F165A"/>
    <w:rsid w:val="007665A0"/>
    <w:rsid w:val="00C96C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D3BEFE0"/>
  <w15:docId w15:val="{93F345E1-F4DF-E742-B5B5-46A988AF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8B"/>
    <w:rPr>
      <w:rFonts w:eastAsiaTheme="minorHAns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FF2A2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F2A2B"/>
    <w:rPr>
      <w:rFonts w:ascii="Lucida Grande" w:eastAsiaTheme="minorHAnsi" w:hAnsi="Lucida Grande" w:cs="Lucida Grande"/>
      <w:sz w:val="18"/>
      <w:szCs w:val="18"/>
      <w:lang w:eastAsia="en-US"/>
    </w:rPr>
  </w:style>
  <w:style w:type="paragraph" w:styleId="Encabezado">
    <w:name w:val="header"/>
    <w:basedOn w:val="Normal"/>
    <w:link w:val="EncabezadoCar"/>
    <w:uiPriority w:val="99"/>
    <w:unhideWhenUsed/>
    <w:rsid w:val="00FF2A2B"/>
    <w:pPr>
      <w:tabs>
        <w:tab w:val="center" w:pos="4252"/>
        <w:tab w:val="right" w:pos="8504"/>
      </w:tabs>
    </w:pPr>
  </w:style>
  <w:style w:type="character" w:customStyle="1" w:styleId="EncabezadoCar">
    <w:name w:val="Encabezado Car"/>
    <w:basedOn w:val="Fuentedeprrafopredeter"/>
    <w:link w:val="Encabezado"/>
    <w:uiPriority w:val="99"/>
    <w:rsid w:val="00FF2A2B"/>
    <w:rPr>
      <w:rFonts w:eastAsiaTheme="minorHAnsi"/>
      <w:lang w:eastAsia="en-US"/>
    </w:rPr>
  </w:style>
  <w:style w:type="paragraph" w:styleId="Piedepgina">
    <w:name w:val="footer"/>
    <w:basedOn w:val="Normal"/>
    <w:link w:val="PiedepginaCar"/>
    <w:uiPriority w:val="99"/>
    <w:unhideWhenUsed/>
    <w:rsid w:val="00FF2A2B"/>
    <w:pPr>
      <w:tabs>
        <w:tab w:val="center" w:pos="4252"/>
        <w:tab w:val="right" w:pos="8504"/>
      </w:tabs>
    </w:pPr>
  </w:style>
  <w:style w:type="character" w:customStyle="1" w:styleId="PiedepginaCar">
    <w:name w:val="Pie de página Car"/>
    <w:basedOn w:val="Fuentedeprrafopredeter"/>
    <w:link w:val="Piedepgina"/>
    <w:uiPriority w:val="99"/>
    <w:rsid w:val="00FF2A2B"/>
    <w:rPr>
      <w:rFonts w:eastAsiaTheme="minorHAnsi"/>
      <w:lang w:eastAsia="en-US"/>
    </w:rPr>
  </w:style>
  <w:style w:type="paragraph" w:styleId="NormalWeb">
    <w:name w:val="Normal (Web)"/>
    <w:basedOn w:val="Normal"/>
    <w:uiPriority w:val="99"/>
    <w:semiHidden/>
    <w:unhideWhenUsed/>
    <w:rsid w:val="00F8517D"/>
    <w:pPr>
      <w:spacing w:before="100" w:beforeAutospacing="1" w:after="100" w:afterAutospacing="1"/>
    </w:pPr>
    <w:rPr>
      <w:rFonts w:ascii="Times New Roman" w:eastAsia="Times New Roman" w:hAnsi="Times New Roman" w:cs="Times New Roman"/>
      <w:lang w:val="es-ES" w:eastAsia="es-ES_tradnl"/>
    </w:rPr>
  </w:style>
  <w:style w:type="character" w:styleId="Hipervnculo">
    <w:name w:val="Hyperlink"/>
    <w:basedOn w:val="Fuentedeprrafopredeter"/>
    <w:uiPriority w:val="99"/>
    <w:semiHidden/>
    <w:unhideWhenUsed/>
    <w:rsid w:val="00374537"/>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uentedeprrafopredeter"/>
    <w:rsid w:val="005F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00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2ckNHoIcCXFiMml5wSi3NWFlSA==">AMUW2mWRQzI2c/lhvKlCUfyJs1LrMrdhD9WtSGucPwVd/vnuLPxf3U9elQHUlslFG3LDGIhj+bpmYHClyxXqoqLsZrltNAysekiVmxVuAe2NlS8YdxHltDKZb9QjsHTfT2G0UpL+hIrh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1604</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Atlantica Comunicacion</dc:creator>
  <cp:lastModifiedBy>Atlántica Comunicación</cp:lastModifiedBy>
  <cp:revision>3</cp:revision>
  <dcterms:created xsi:type="dcterms:W3CDTF">2021-10-07T10:40:00Z</dcterms:created>
  <dcterms:modified xsi:type="dcterms:W3CDTF">2022-03-02T08:13:00Z</dcterms:modified>
</cp:coreProperties>
</file>