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C5E" w14:textId="6400A269" w:rsidR="00FF1EC3" w:rsidRDefault="001D7B60" w:rsidP="00581F7F">
      <w:pPr>
        <w:rPr>
          <w:rFonts w:ascii="Telefonica Headline Light" w:hAnsi="Telefonica Headline Light"/>
          <w:color w:val="003C58"/>
          <w:sz w:val="48"/>
        </w:rPr>
      </w:pPr>
      <w:r>
        <w:rPr>
          <w:rFonts w:ascii="Telefonica Headline Light" w:hAnsi="Telefonica Headline Light"/>
          <w:color w:val="003C58"/>
          <w:sz w:val="48"/>
        </w:rPr>
        <w:t>NOTA DE PRENSA</w:t>
      </w:r>
    </w:p>
    <w:p w14:paraId="561EF9BE" w14:textId="77777777" w:rsidR="00795FE5" w:rsidRDefault="00795FE5" w:rsidP="00EA1C8A">
      <w:pPr>
        <w:pStyle w:val="Normal1"/>
        <w:rPr>
          <w:rFonts w:ascii="Telefonica Headline Light" w:hAnsi="Telefonica Headline Light"/>
          <w:b/>
          <w:sz w:val="28"/>
          <w:szCs w:val="28"/>
          <w:lang w:eastAsia="en-US"/>
        </w:rPr>
      </w:pPr>
    </w:p>
    <w:p w14:paraId="40816E49" w14:textId="56C50D73" w:rsidR="00606C11" w:rsidRPr="00606C11" w:rsidRDefault="00606C11" w:rsidP="00EA1C8A">
      <w:pPr>
        <w:pStyle w:val="Normal1"/>
        <w:rPr>
          <w:rFonts w:ascii="Telefonica Headline Light" w:hAnsi="Telefonica Headline Light"/>
          <w:b/>
          <w:u w:val="single"/>
          <w:lang w:eastAsia="en-US"/>
        </w:rPr>
      </w:pPr>
      <w:r w:rsidRPr="00606C11">
        <w:rPr>
          <w:rFonts w:ascii="Telefonica Headline Light" w:hAnsi="Telefonica Headline Light"/>
          <w:b/>
          <w:u w:val="single"/>
          <w:lang w:eastAsia="en-US"/>
        </w:rPr>
        <w:t>En España hay 4,6 millones de luminarias LED sin control remoto y de vapor sodio que necesitan ser reemplazadas por su ineficacia o elevado coste</w:t>
      </w:r>
    </w:p>
    <w:p w14:paraId="3239A725" w14:textId="0474B54F" w:rsidR="00BC28AA" w:rsidRDefault="00DB0437" w:rsidP="00EA1C8A">
      <w:pPr>
        <w:pStyle w:val="Normal1"/>
        <w:rPr>
          <w:rFonts w:ascii="Telefonica Headline Light" w:hAnsi="Telefonica Headline Light"/>
          <w:b/>
          <w:sz w:val="28"/>
          <w:szCs w:val="28"/>
          <w:lang w:eastAsia="en-US"/>
        </w:rPr>
      </w:pPr>
      <w:r>
        <w:rPr>
          <w:rFonts w:ascii="Telefonica Headline Light" w:hAnsi="Telefonica Headline Light"/>
          <w:b/>
          <w:sz w:val="28"/>
          <w:szCs w:val="28"/>
          <w:lang w:eastAsia="en-US"/>
        </w:rPr>
        <w:t xml:space="preserve">TELEFÓNICA, </w:t>
      </w:r>
      <w:r w:rsidR="004432BA">
        <w:rPr>
          <w:rFonts w:ascii="Telefonica Headline Light" w:hAnsi="Telefonica Headline Light"/>
          <w:b/>
          <w:sz w:val="28"/>
          <w:szCs w:val="28"/>
          <w:lang w:eastAsia="en-US"/>
        </w:rPr>
        <w:t>FERROVIAL SERVICIOS Y T</w:t>
      </w:r>
      <w:r>
        <w:rPr>
          <w:rFonts w:ascii="Telefonica Headline Light" w:hAnsi="Telefonica Headline Light"/>
          <w:b/>
          <w:sz w:val="28"/>
          <w:szCs w:val="28"/>
          <w:lang w:eastAsia="en-US"/>
        </w:rPr>
        <w:t xml:space="preserve">ELLINK DIGITALIZAN EL ALUMBRADO PÚBLICO </w:t>
      </w:r>
    </w:p>
    <w:p w14:paraId="3ED746BC" w14:textId="2C0B50AA" w:rsidR="00DB0437" w:rsidRDefault="00DB0437" w:rsidP="00CF41C5">
      <w:pPr>
        <w:pStyle w:val="Normal1"/>
        <w:numPr>
          <w:ilvl w:val="0"/>
          <w:numId w:val="1"/>
        </w:numPr>
        <w:rPr>
          <w:rFonts w:ascii="Telefonica Headline Light" w:hAnsi="Telefonica Headline Light"/>
          <w:b/>
          <w:lang w:eastAsia="en-US"/>
        </w:rPr>
      </w:pPr>
      <w:r>
        <w:rPr>
          <w:rFonts w:ascii="Telefonica Headline Light" w:hAnsi="Telefonica Headline Light"/>
          <w:b/>
          <w:lang w:eastAsia="en-US"/>
        </w:rPr>
        <w:t xml:space="preserve">La solución consta de unos nodos </w:t>
      </w:r>
      <w:proofErr w:type="spellStart"/>
      <w:r>
        <w:rPr>
          <w:rFonts w:ascii="Telefonica Headline Light" w:hAnsi="Telefonica Headline Light"/>
          <w:b/>
          <w:lang w:eastAsia="en-US"/>
        </w:rPr>
        <w:t>IoT</w:t>
      </w:r>
      <w:proofErr w:type="spellEnd"/>
      <w:r>
        <w:rPr>
          <w:rFonts w:ascii="Telefonica Headline Light" w:hAnsi="Telefonica Headline Light"/>
          <w:b/>
          <w:lang w:eastAsia="en-US"/>
        </w:rPr>
        <w:t xml:space="preserve"> que</w:t>
      </w:r>
      <w:r w:rsidR="009B7B11">
        <w:rPr>
          <w:rFonts w:ascii="Telefonica Headline Light" w:hAnsi="Telefonica Headline Light"/>
          <w:b/>
          <w:lang w:eastAsia="en-US"/>
        </w:rPr>
        <w:t>,</w:t>
      </w:r>
      <w:r>
        <w:rPr>
          <w:rFonts w:ascii="Telefonica Headline Light" w:hAnsi="Telefonica Headline Light"/>
          <w:b/>
          <w:lang w:eastAsia="en-US"/>
        </w:rPr>
        <w:t xml:space="preserve"> instalados en cada punto de luz, controlan y recopilan información sobre su funcionamiento para</w:t>
      </w:r>
      <w:r w:rsidR="009B7B11">
        <w:rPr>
          <w:rFonts w:ascii="Telefonica Headline Light" w:hAnsi="Telefonica Headline Light"/>
          <w:b/>
          <w:lang w:eastAsia="en-US"/>
        </w:rPr>
        <w:t>, a través de una aplicación de control y conectadas por una red NB-</w:t>
      </w:r>
      <w:proofErr w:type="spellStart"/>
      <w:r w:rsidR="009B7B11">
        <w:rPr>
          <w:rFonts w:ascii="Telefonica Headline Light" w:hAnsi="Telefonica Headline Light"/>
          <w:b/>
          <w:lang w:eastAsia="en-US"/>
        </w:rPr>
        <w:t>IoT</w:t>
      </w:r>
      <w:proofErr w:type="spellEnd"/>
      <w:r w:rsidR="00C74F9B">
        <w:rPr>
          <w:rFonts w:ascii="Telefonica Headline Light" w:hAnsi="Telefonica Headline Light"/>
          <w:b/>
          <w:lang w:eastAsia="en-US"/>
        </w:rPr>
        <w:t>,</w:t>
      </w:r>
      <w:r w:rsidR="009B7B11">
        <w:rPr>
          <w:rFonts w:ascii="Telefonica Headline Light" w:hAnsi="Telefonica Headline Light"/>
          <w:b/>
          <w:lang w:eastAsia="en-US"/>
        </w:rPr>
        <w:t xml:space="preserve"> poder gestionar su alumbrado de forma individual o colectiva, lo que ahorrará costes y energía.</w:t>
      </w:r>
    </w:p>
    <w:p w14:paraId="314C6C0B" w14:textId="68BB1EFB" w:rsidR="009B7B11" w:rsidRDefault="009B7B11" w:rsidP="00CF41C5">
      <w:pPr>
        <w:pStyle w:val="Normal1"/>
        <w:numPr>
          <w:ilvl w:val="0"/>
          <w:numId w:val="1"/>
        </w:numPr>
        <w:rPr>
          <w:rFonts w:ascii="Telefonica Headline Light" w:hAnsi="Telefonica Headline Light"/>
          <w:b/>
          <w:lang w:eastAsia="en-US"/>
        </w:rPr>
      </w:pPr>
      <w:r>
        <w:rPr>
          <w:rFonts w:ascii="Telefonica Headline Light" w:hAnsi="Telefonica Headline Light"/>
          <w:b/>
          <w:lang w:eastAsia="en-US"/>
        </w:rPr>
        <w:t xml:space="preserve">La principal diferencia con otras </w:t>
      </w:r>
      <w:r w:rsidR="00C74F9B">
        <w:rPr>
          <w:rFonts w:ascii="Telefonica Headline Light" w:hAnsi="Telefonica Headline Light"/>
          <w:b/>
          <w:lang w:eastAsia="en-US"/>
        </w:rPr>
        <w:t>soluciones similares es que no necesita cableado</w:t>
      </w:r>
      <w:r w:rsidR="00606C11">
        <w:rPr>
          <w:rFonts w:ascii="Telefonica Headline Light" w:hAnsi="Telefonica Headline Light"/>
          <w:b/>
          <w:lang w:eastAsia="en-US"/>
        </w:rPr>
        <w:t xml:space="preserve">, que son proyectos de larga duración que se adaptan fácilmente a nuevas tecnologías como el 5G y que reduce hasta en un 15% las emisiones de CO2. </w:t>
      </w:r>
    </w:p>
    <w:p w14:paraId="512F5D54" w14:textId="5665CEF6" w:rsidR="009B7B11" w:rsidRDefault="009B7B11" w:rsidP="00CF41C5">
      <w:pPr>
        <w:pStyle w:val="Normal1"/>
        <w:numPr>
          <w:ilvl w:val="0"/>
          <w:numId w:val="1"/>
        </w:numPr>
        <w:rPr>
          <w:rFonts w:ascii="Telefonica Headline Light" w:hAnsi="Telefonica Headline Light"/>
          <w:b/>
          <w:lang w:eastAsia="en-US"/>
        </w:rPr>
      </w:pPr>
      <w:r>
        <w:rPr>
          <w:rFonts w:ascii="Telefonica Headline Light" w:hAnsi="Telefonica Headline Light"/>
          <w:b/>
          <w:lang w:eastAsia="en-US"/>
        </w:rPr>
        <w:t xml:space="preserve">Este sistema ya está funcionando en los municipios de Alcantarilla (Murcia) y Gozón (Asturias) tras ser probada con éxito </w:t>
      </w:r>
      <w:r w:rsidR="00CC2102">
        <w:rPr>
          <w:rFonts w:ascii="Telefonica Headline Light" w:hAnsi="Telefonica Headline Light"/>
          <w:b/>
          <w:lang w:eastAsia="en-US"/>
        </w:rPr>
        <w:t>en</w:t>
      </w:r>
      <w:r>
        <w:rPr>
          <w:rFonts w:ascii="Telefonica Headline Light" w:hAnsi="Telefonica Headline Light"/>
          <w:b/>
          <w:lang w:eastAsia="en-US"/>
        </w:rPr>
        <w:t xml:space="preserve"> 3 proyectos piloto en Madrid y Castilla La Mancha.</w:t>
      </w:r>
    </w:p>
    <w:p w14:paraId="07014BBE" w14:textId="355A5E56" w:rsidR="00CD3D23" w:rsidRDefault="00DE46CC" w:rsidP="00EA1C8A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 w:rsidRPr="00624556">
        <w:rPr>
          <w:rFonts w:ascii="Telefonica Text" w:hAnsi="Telefonica Text"/>
          <w:b/>
          <w:bCs/>
          <w:color w:val="000000" w:themeColor="text1"/>
          <w:sz w:val="22"/>
          <w:szCs w:val="22"/>
        </w:rPr>
        <w:t>Madrid</w:t>
      </w:r>
      <w:r w:rsidR="00FB34B4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, </w:t>
      </w:r>
      <w:r w:rsidR="007466C6">
        <w:rPr>
          <w:rFonts w:ascii="Telefonica Text" w:hAnsi="Telefonica Text"/>
          <w:b/>
          <w:bCs/>
          <w:color w:val="000000" w:themeColor="text1"/>
          <w:sz w:val="22"/>
          <w:szCs w:val="22"/>
        </w:rPr>
        <w:t>9</w:t>
      </w:r>
      <w:r w:rsidR="00BE29D8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 </w:t>
      </w:r>
      <w:r w:rsidR="00C965F3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de </w:t>
      </w:r>
      <w:r w:rsidR="002D1BCD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septiembre </w:t>
      </w:r>
      <w:r w:rsidR="00ED2D1F" w:rsidRPr="00624556">
        <w:rPr>
          <w:rFonts w:ascii="Telefonica Text" w:hAnsi="Telefonica Text"/>
          <w:b/>
          <w:bCs/>
          <w:color w:val="000000" w:themeColor="text1"/>
          <w:sz w:val="22"/>
          <w:szCs w:val="22"/>
        </w:rPr>
        <w:t>de 2020.-</w:t>
      </w:r>
      <w:r w:rsidR="00F22B71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="00CD3D23" w:rsidRPr="00EA1314">
          <w:rPr>
            <w:rStyle w:val="Hipervnculo"/>
            <w:rFonts w:ascii="Telefonica Text" w:hAnsi="Telefonica Text"/>
            <w:sz w:val="22"/>
            <w:szCs w:val="22"/>
          </w:rPr>
          <w:t>Telefónica</w:t>
        </w:r>
      </w:hyperlink>
      <w:r w:rsidR="00606C11">
        <w:rPr>
          <w:rFonts w:ascii="Telefonica Text" w:hAnsi="Telefonica Text"/>
          <w:color w:val="000000" w:themeColor="text1"/>
          <w:sz w:val="22"/>
          <w:szCs w:val="22"/>
        </w:rPr>
        <w:t xml:space="preserve">, </w:t>
      </w:r>
      <w:hyperlink r:id="rId12" w:history="1">
        <w:r w:rsidR="00CD3D23" w:rsidRPr="00672F7D">
          <w:rPr>
            <w:rStyle w:val="Hipervnculo"/>
            <w:rFonts w:ascii="Telefonica Text" w:hAnsi="Telefonica Text"/>
            <w:sz w:val="22"/>
            <w:szCs w:val="22"/>
          </w:rPr>
          <w:t>Ferrovial Servicios</w:t>
        </w:r>
      </w:hyperlink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606C11">
        <w:rPr>
          <w:rFonts w:ascii="Telefonica Text" w:hAnsi="Telefonica Text"/>
          <w:color w:val="000000" w:themeColor="text1"/>
          <w:sz w:val="22"/>
          <w:szCs w:val="22"/>
        </w:rPr>
        <w:t xml:space="preserve">y </w:t>
      </w:r>
      <w:hyperlink r:id="rId13" w:history="1">
        <w:proofErr w:type="spellStart"/>
        <w:r w:rsidR="00606C11" w:rsidRPr="00606C11">
          <w:rPr>
            <w:rStyle w:val="Hipervnculo"/>
            <w:rFonts w:ascii="Telefonica Text" w:hAnsi="Telefonica Text"/>
            <w:sz w:val="22"/>
            <w:szCs w:val="22"/>
          </w:rPr>
          <w:t>Tellink</w:t>
        </w:r>
        <w:proofErr w:type="spellEnd"/>
        <w:r w:rsidR="00606C11" w:rsidRPr="00606C11">
          <w:rPr>
            <w:rStyle w:val="Hipervnculo"/>
            <w:rFonts w:ascii="Telefonica Text" w:hAnsi="Telefonica Text"/>
            <w:sz w:val="22"/>
            <w:szCs w:val="22"/>
          </w:rPr>
          <w:t xml:space="preserve"> Sistemas de Comunicación</w:t>
        </w:r>
      </w:hyperlink>
      <w:r w:rsidR="00606C11">
        <w:rPr>
          <w:rFonts w:ascii="Telefonica Text" w:hAnsi="Telefonica Text"/>
          <w:color w:val="000000" w:themeColor="text1"/>
          <w:sz w:val="22"/>
          <w:szCs w:val="22"/>
        </w:rPr>
        <w:t xml:space="preserve">, </w:t>
      </w:r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han </w:t>
      </w:r>
      <w:r w:rsidR="00713B92">
        <w:rPr>
          <w:rFonts w:ascii="Telefonica Text" w:hAnsi="Telefonica Text"/>
          <w:color w:val="000000" w:themeColor="text1"/>
          <w:sz w:val="22"/>
          <w:szCs w:val="22"/>
        </w:rPr>
        <w:t xml:space="preserve">desplegado </w:t>
      </w:r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una solución de </w:t>
      </w:r>
      <w:proofErr w:type="spellStart"/>
      <w:r w:rsidR="00CD3D23">
        <w:rPr>
          <w:rFonts w:ascii="Telefonica Text" w:hAnsi="Telefonica Text"/>
          <w:color w:val="000000" w:themeColor="text1"/>
          <w:sz w:val="22"/>
          <w:szCs w:val="22"/>
        </w:rPr>
        <w:t>telegestión</w:t>
      </w:r>
      <w:proofErr w:type="spellEnd"/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 de luminarias punto a punto basado en NB-</w:t>
      </w:r>
      <w:proofErr w:type="spellStart"/>
      <w:r w:rsidR="00CD3D23">
        <w:rPr>
          <w:rFonts w:ascii="Telefonica Text" w:hAnsi="Telefonica Text"/>
          <w:color w:val="000000" w:themeColor="text1"/>
          <w:sz w:val="22"/>
          <w:szCs w:val="22"/>
        </w:rPr>
        <w:t>IoT</w:t>
      </w:r>
      <w:proofErr w:type="spellEnd"/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 que permite </w:t>
      </w:r>
      <w:r w:rsidR="0032549B">
        <w:rPr>
          <w:rFonts w:ascii="Telefonica Text" w:hAnsi="Telefonica Text"/>
          <w:color w:val="000000" w:themeColor="text1"/>
          <w:sz w:val="22"/>
          <w:szCs w:val="22"/>
        </w:rPr>
        <w:t xml:space="preserve">gestionar </w:t>
      </w:r>
      <w:r w:rsidR="00A15D99">
        <w:rPr>
          <w:rFonts w:ascii="Telefonica Text" w:hAnsi="Telefonica Text"/>
          <w:color w:val="000000" w:themeColor="text1"/>
          <w:sz w:val="22"/>
          <w:szCs w:val="22"/>
        </w:rPr>
        <w:t>todo</w:t>
      </w:r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EA1314">
        <w:rPr>
          <w:rFonts w:ascii="Telefonica Text" w:hAnsi="Telefonica Text"/>
          <w:color w:val="000000" w:themeColor="text1"/>
          <w:sz w:val="22"/>
          <w:szCs w:val="22"/>
        </w:rPr>
        <w:t>el alumbrado</w:t>
      </w:r>
      <w:r w:rsidR="00EC0D87">
        <w:rPr>
          <w:rFonts w:ascii="Telefonica Text" w:hAnsi="Telefonica Text"/>
          <w:color w:val="000000" w:themeColor="text1"/>
          <w:sz w:val="22"/>
          <w:szCs w:val="22"/>
        </w:rPr>
        <w:t xml:space="preserve"> desde un único</w:t>
      </w:r>
      <w:r w:rsidR="00E30E73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1A65F2">
        <w:rPr>
          <w:rFonts w:ascii="Telefonica Text" w:hAnsi="Telefonica Text"/>
          <w:color w:val="000000" w:themeColor="text1"/>
          <w:sz w:val="22"/>
          <w:szCs w:val="22"/>
        </w:rPr>
        <w:t xml:space="preserve">punto de </w:t>
      </w:r>
      <w:r w:rsidR="00A15D99">
        <w:rPr>
          <w:rFonts w:ascii="Telefonica Text" w:hAnsi="Telefonica Text"/>
          <w:color w:val="000000" w:themeColor="text1"/>
          <w:sz w:val="22"/>
          <w:szCs w:val="22"/>
        </w:rPr>
        <w:t>control</w:t>
      </w:r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, mejorando </w:t>
      </w:r>
      <w:r w:rsidR="00201F3D">
        <w:rPr>
          <w:rFonts w:ascii="Telefonica Text" w:hAnsi="Telefonica Text"/>
          <w:color w:val="000000" w:themeColor="text1"/>
          <w:sz w:val="22"/>
          <w:szCs w:val="22"/>
        </w:rPr>
        <w:t>la eficacia</w:t>
      </w:r>
      <w:r w:rsidR="00CD3D23">
        <w:rPr>
          <w:rFonts w:ascii="Telefonica Text" w:hAnsi="Telefonica Text"/>
          <w:color w:val="000000" w:themeColor="text1"/>
          <w:sz w:val="22"/>
          <w:szCs w:val="22"/>
        </w:rPr>
        <w:t xml:space="preserve"> y el ahorro energético. </w:t>
      </w:r>
    </w:p>
    <w:p w14:paraId="49F96FC7" w14:textId="0141EFDA" w:rsidR="002905EB" w:rsidRDefault="002905EB" w:rsidP="00EA1C8A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599B2768" w14:textId="2BFFE95E" w:rsidR="002905EB" w:rsidRDefault="002905EB" w:rsidP="002905EB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>Los principales destinatarios de este tipo de iluminación son los ayuntamientos, diputaciones y comunidades autónomas, como es el caso de la población de Alcantarilla en Murcia y Gozón en Asturias, quienes ya han desplegado 1.200 y 5.000 luminarias, respectivamente. Este despliegue ha tenido lugar tras realizarse 3 proyectos piloto en Guadalajara (Castilla La Mancha), Alcobendas y Torrejón de Ardoz (Madrid).</w:t>
      </w:r>
    </w:p>
    <w:p w14:paraId="66BCA1A8" w14:textId="6D928511" w:rsidR="00CC2102" w:rsidRDefault="00CC2102" w:rsidP="00EA1C8A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3F923059" w14:textId="57907ED0" w:rsidR="0068244D" w:rsidRDefault="00CC2102" w:rsidP="00A627B5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 xml:space="preserve">El nuevo sistema permite </w:t>
      </w:r>
      <w:r w:rsidR="00AA47E0">
        <w:rPr>
          <w:rFonts w:ascii="Telefonica Text" w:hAnsi="Telefonica Text"/>
          <w:color w:val="000000" w:themeColor="text1"/>
          <w:sz w:val="22"/>
          <w:szCs w:val="22"/>
        </w:rPr>
        <w:t>controlar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677AFE">
        <w:rPr>
          <w:rFonts w:ascii="Telefonica Text" w:hAnsi="Telefonica Text"/>
          <w:color w:val="000000" w:themeColor="text1"/>
          <w:sz w:val="22"/>
          <w:szCs w:val="22"/>
        </w:rPr>
        <w:t>en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remot</w:t>
      </w:r>
      <w:r w:rsidR="00677AFE">
        <w:rPr>
          <w:rFonts w:ascii="Telefonica Text" w:hAnsi="Telefonica Text"/>
          <w:color w:val="000000" w:themeColor="text1"/>
          <w:sz w:val="22"/>
          <w:szCs w:val="22"/>
        </w:rPr>
        <w:t xml:space="preserve">o 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y en tiempo real cada punto de luz de forma individual o conjunta, </w:t>
      </w:r>
      <w:r w:rsidR="00A627B5">
        <w:rPr>
          <w:rFonts w:ascii="Telefonica Text" w:hAnsi="Telefonica Text"/>
          <w:color w:val="000000" w:themeColor="text1"/>
          <w:sz w:val="22"/>
          <w:szCs w:val="22"/>
        </w:rPr>
        <w:t xml:space="preserve">permitiendo el encendido-apagado y la fijación del nivel de luminosidad según los ciclos naturales de luz, y controlando su funcionamiento mediante la monitorización de diferentes parámetros, como por ejemplo el consumo individual de energía de la luminaria. </w:t>
      </w:r>
      <w:r w:rsidR="00677AFE">
        <w:rPr>
          <w:rFonts w:ascii="Telefonica Text" w:hAnsi="Telefonica Text"/>
          <w:color w:val="000000" w:themeColor="text1"/>
          <w:sz w:val="22"/>
          <w:szCs w:val="22"/>
        </w:rPr>
        <w:t>Todo ello mejora la eficiencia energética y optimiza la gestión y mantenimiento de las instalaciones, controlando el consumo</w:t>
      </w:r>
      <w:r w:rsidR="007F33B2">
        <w:rPr>
          <w:rFonts w:ascii="Telefonica Text" w:hAnsi="Telefonica Text"/>
          <w:color w:val="000000" w:themeColor="text1"/>
          <w:sz w:val="22"/>
          <w:szCs w:val="22"/>
        </w:rPr>
        <w:t>.</w:t>
      </w:r>
    </w:p>
    <w:p w14:paraId="6D1AB8D6" w14:textId="3531D7E3" w:rsidR="00817CB4" w:rsidRDefault="00817CB4" w:rsidP="00EA1C8A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22B30498" w14:textId="750B4413" w:rsidR="002905EB" w:rsidRDefault="00817CB4" w:rsidP="002905EB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 xml:space="preserve">“Estas mejoras son posibles porque hemos utilizado tecnología NB-IOT en el despliegue de la red, lo que supone un gran ahorro en la instalación y soporte, al no necesitar cableado y ser compatible con todos los fabricantes de las luminarias. Además, su desarrollo está pensado para proyectos de larga duración, ya que </w:t>
      </w:r>
      <w:r w:rsidR="00AA47E0">
        <w:rPr>
          <w:rFonts w:ascii="Telefonica Text" w:hAnsi="Telefonica Text"/>
          <w:color w:val="000000" w:themeColor="text1"/>
          <w:sz w:val="22"/>
          <w:szCs w:val="22"/>
        </w:rPr>
        <w:t xml:space="preserve">se adapta al 5G”, ha señalado Adrián García-Nevado, director de empresas de Telefónica España. </w:t>
      </w:r>
    </w:p>
    <w:p w14:paraId="4C3F92CC" w14:textId="3DEF8CBA" w:rsidR="001D7503" w:rsidRDefault="001D7503" w:rsidP="002905EB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29F695A3" w14:textId="3D49A983" w:rsidR="001D7503" w:rsidRDefault="001D7503" w:rsidP="002905EB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lastRenderedPageBreak/>
        <w:t xml:space="preserve">“Hemos creado una solución puntera, empleando la mejor tecnología existente y preparada para el futuro. </w:t>
      </w:r>
      <w:proofErr w:type="spellStart"/>
      <w:r>
        <w:rPr>
          <w:rFonts w:ascii="Telefonica Text" w:hAnsi="Telefonica Text"/>
          <w:color w:val="000000" w:themeColor="text1"/>
          <w:sz w:val="22"/>
          <w:szCs w:val="22"/>
        </w:rPr>
        <w:t>XPERIoT</w:t>
      </w:r>
      <w:proofErr w:type="spellEnd"/>
      <w:r>
        <w:rPr>
          <w:rFonts w:ascii="Telefonica Text" w:hAnsi="Telefonica Text"/>
          <w:color w:val="000000" w:themeColor="text1"/>
          <w:sz w:val="22"/>
          <w:szCs w:val="22"/>
        </w:rPr>
        <w:t xml:space="preserve"> conjuga bajos costes y ahorros de energía, con la posibilidad de emplearse en cualquier lugar del mundo, en cualquier luminaria del mercado. Va a permitir que la digitalización del alumbrado, la eficiencia energética y las Smart </w:t>
      </w:r>
      <w:proofErr w:type="spellStart"/>
      <w:r>
        <w:rPr>
          <w:rFonts w:ascii="Telefonica Text" w:hAnsi="Telefonica Text"/>
          <w:color w:val="000000" w:themeColor="text1"/>
          <w:sz w:val="22"/>
          <w:szCs w:val="22"/>
        </w:rPr>
        <w:t>Cities</w:t>
      </w:r>
      <w:proofErr w:type="spellEnd"/>
      <w:r>
        <w:rPr>
          <w:rFonts w:ascii="Telefonica Text" w:hAnsi="Telefonica Text"/>
          <w:color w:val="000000" w:themeColor="text1"/>
          <w:sz w:val="22"/>
          <w:szCs w:val="22"/>
        </w:rPr>
        <w:t xml:space="preserve"> entren en una fase de crecimiento exponencial”, afirma Alberto López, director de Desarrollo y Operaciones de Ferrovial Servicios España. </w:t>
      </w:r>
    </w:p>
    <w:p w14:paraId="78C18CF4" w14:textId="344962A7" w:rsidR="00AA47E0" w:rsidRPr="002905EB" w:rsidRDefault="00AA47E0" w:rsidP="001D7503">
      <w:pPr>
        <w:jc w:val="both"/>
        <w:rPr>
          <w:rFonts w:ascii="Telefonica Text" w:hAnsi="Telefonica Text"/>
          <w:color w:val="000000" w:themeColor="text1"/>
          <w:sz w:val="22"/>
          <w:szCs w:val="22"/>
          <w:highlight w:val="yellow"/>
        </w:rPr>
      </w:pPr>
    </w:p>
    <w:p w14:paraId="7E5A7DCD" w14:textId="6189174E" w:rsidR="00AA47E0" w:rsidRDefault="00935A9A" w:rsidP="00AA47E0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>“La n</w:t>
      </w:r>
      <w:r w:rsidR="009D6A59">
        <w:rPr>
          <w:rFonts w:ascii="Telefonica Text" w:hAnsi="Telefonica Text"/>
          <w:color w:val="000000" w:themeColor="text1"/>
          <w:sz w:val="22"/>
          <w:szCs w:val="22"/>
        </w:rPr>
        <w:t xml:space="preserve">ueva generación de Nodos </w:t>
      </w:r>
      <w:proofErr w:type="spellStart"/>
      <w:r w:rsidR="009D6A59">
        <w:rPr>
          <w:rFonts w:ascii="Telefonica Text" w:hAnsi="Telefonica Text"/>
          <w:color w:val="000000" w:themeColor="text1"/>
          <w:sz w:val="22"/>
          <w:szCs w:val="22"/>
        </w:rPr>
        <w:t>Tellink</w:t>
      </w:r>
      <w:proofErr w:type="spellEnd"/>
      <w:r w:rsidR="009D6A59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elefonica Text" w:hAnsi="Telefonica Text"/>
          <w:color w:val="000000" w:themeColor="text1"/>
          <w:sz w:val="22"/>
          <w:szCs w:val="22"/>
        </w:rPr>
        <w:t>TSmarT</w:t>
      </w:r>
      <w:proofErr w:type="spellEnd"/>
      <w:r>
        <w:rPr>
          <w:rFonts w:ascii="Telefonica Text" w:hAnsi="Telefonica Text"/>
          <w:color w:val="000000" w:themeColor="text1"/>
          <w:sz w:val="22"/>
          <w:szCs w:val="22"/>
        </w:rPr>
        <w:t xml:space="preserve"> NB </w:t>
      </w:r>
      <w:proofErr w:type="spellStart"/>
      <w:r>
        <w:rPr>
          <w:rFonts w:ascii="Telefonica Text" w:hAnsi="Telefonica Text"/>
          <w:color w:val="000000" w:themeColor="text1"/>
          <w:sz w:val="22"/>
          <w:szCs w:val="22"/>
        </w:rPr>
        <w:t>IoT</w:t>
      </w:r>
      <w:proofErr w:type="spellEnd"/>
      <w:r>
        <w:rPr>
          <w:rFonts w:ascii="Telefonica Text" w:hAnsi="Telefonica Text"/>
          <w:color w:val="000000" w:themeColor="text1"/>
          <w:sz w:val="22"/>
          <w:szCs w:val="22"/>
        </w:rPr>
        <w:t xml:space="preserve"> des</w:t>
      </w:r>
      <w:r w:rsidR="009D6A59">
        <w:rPr>
          <w:rFonts w:ascii="Telefonica Text" w:hAnsi="Telefonica Text"/>
          <w:color w:val="000000" w:themeColor="text1"/>
          <w:sz w:val="22"/>
          <w:szCs w:val="22"/>
        </w:rPr>
        <w:t xml:space="preserve">plegados suponen un salto tecnológico </w:t>
      </w:r>
      <w:r w:rsidR="0088487E">
        <w:rPr>
          <w:rFonts w:ascii="Telefonica Text" w:hAnsi="Telefonica Text"/>
          <w:color w:val="000000" w:themeColor="text1"/>
          <w:sz w:val="22"/>
          <w:szCs w:val="22"/>
        </w:rPr>
        <w:t>de varios órdenes de magnitud</w:t>
      </w:r>
      <w:r w:rsidR="00126D6B">
        <w:rPr>
          <w:rFonts w:ascii="Telefonica Text" w:hAnsi="Telefonica Text"/>
          <w:color w:val="000000" w:themeColor="text1"/>
          <w:sz w:val="22"/>
          <w:szCs w:val="22"/>
        </w:rPr>
        <w:t xml:space="preserve"> frente a cualquier alternativa disponible hoy </w:t>
      </w:r>
      <w:r w:rsidR="007D0B1F">
        <w:rPr>
          <w:rFonts w:ascii="Telefonica Text" w:hAnsi="Telefonica Text"/>
          <w:color w:val="000000" w:themeColor="text1"/>
          <w:sz w:val="22"/>
          <w:szCs w:val="22"/>
        </w:rPr>
        <w:t xml:space="preserve">en </w:t>
      </w:r>
      <w:r w:rsidR="00126D6B">
        <w:rPr>
          <w:rFonts w:ascii="Telefonica Text" w:hAnsi="Telefonica Text"/>
          <w:color w:val="000000" w:themeColor="text1"/>
          <w:sz w:val="22"/>
          <w:szCs w:val="22"/>
        </w:rPr>
        <w:t>día</w:t>
      </w:r>
      <w:r w:rsidR="0088487E">
        <w:rPr>
          <w:rFonts w:ascii="Telefonica Text" w:hAnsi="Telefonica Text"/>
          <w:color w:val="000000" w:themeColor="text1"/>
          <w:sz w:val="22"/>
          <w:szCs w:val="22"/>
        </w:rPr>
        <w:t>.</w:t>
      </w:r>
      <w:r w:rsidR="00BB30F1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371F39">
        <w:rPr>
          <w:rFonts w:ascii="Telefonica Text" w:hAnsi="Telefonica Text"/>
          <w:color w:val="000000" w:themeColor="text1"/>
          <w:sz w:val="22"/>
          <w:szCs w:val="22"/>
        </w:rPr>
        <w:t>S</w:t>
      </w:r>
      <w:r w:rsidR="00126D6B">
        <w:rPr>
          <w:rFonts w:ascii="Telefonica Text" w:hAnsi="Telefonica Text"/>
          <w:color w:val="000000" w:themeColor="text1"/>
          <w:sz w:val="22"/>
          <w:szCs w:val="22"/>
        </w:rPr>
        <w:t>e trata de</w:t>
      </w:r>
      <w:r w:rsidR="00AF6B0F">
        <w:rPr>
          <w:rFonts w:ascii="Telefonica Text" w:hAnsi="Telefonica Text"/>
          <w:color w:val="000000" w:themeColor="text1"/>
          <w:sz w:val="22"/>
          <w:szCs w:val="22"/>
        </w:rPr>
        <w:t xml:space="preserve"> una herramienta que permit</w:t>
      </w:r>
      <w:r w:rsidR="0031557C">
        <w:rPr>
          <w:rFonts w:ascii="Telefonica Text" w:hAnsi="Telefonica Text"/>
          <w:color w:val="000000" w:themeColor="text1"/>
          <w:sz w:val="22"/>
          <w:szCs w:val="22"/>
        </w:rPr>
        <w:t>e</w:t>
      </w:r>
      <w:r w:rsidR="00AF6B0F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0A021D">
        <w:rPr>
          <w:rFonts w:ascii="Telefonica Text" w:hAnsi="Telefonica Text"/>
          <w:color w:val="000000" w:themeColor="text1"/>
          <w:sz w:val="22"/>
          <w:szCs w:val="22"/>
        </w:rPr>
        <w:t>una verdadera</w:t>
      </w:r>
      <w:r w:rsidR="00AF6B0F">
        <w:rPr>
          <w:rFonts w:ascii="Telefonica Text" w:hAnsi="Telefonica Text"/>
          <w:color w:val="000000" w:themeColor="text1"/>
          <w:sz w:val="22"/>
          <w:szCs w:val="22"/>
        </w:rPr>
        <w:t xml:space="preserve"> transformación digital de las tareas de control y mantenimiento de</w:t>
      </w:r>
      <w:r w:rsidR="00BB30F1">
        <w:rPr>
          <w:rFonts w:ascii="Telefonica Text" w:hAnsi="Telefonica Text"/>
          <w:color w:val="000000" w:themeColor="text1"/>
          <w:sz w:val="22"/>
          <w:szCs w:val="22"/>
        </w:rPr>
        <w:t>l</w:t>
      </w:r>
      <w:r w:rsidR="00AF6B0F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BB30F1">
        <w:rPr>
          <w:rFonts w:ascii="Telefonica Text" w:hAnsi="Telefonica Text"/>
          <w:color w:val="000000" w:themeColor="text1"/>
          <w:sz w:val="22"/>
          <w:szCs w:val="22"/>
        </w:rPr>
        <w:t>A</w:t>
      </w:r>
      <w:r w:rsidR="00AF6B0F">
        <w:rPr>
          <w:rFonts w:ascii="Telefonica Text" w:hAnsi="Telefonica Text"/>
          <w:color w:val="000000" w:themeColor="text1"/>
          <w:sz w:val="22"/>
          <w:szCs w:val="22"/>
        </w:rPr>
        <w:t>lumbrado público.</w:t>
      </w:r>
      <w:r w:rsidR="00371F39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31557C">
        <w:rPr>
          <w:rFonts w:ascii="Telefonica Text" w:hAnsi="Telefonica Text"/>
          <w:color w:val="000000" w:themeColor="text1"/>
          <w:sz w:val="22"/>
          <w:szCs w:val="22"/>
        </w:rPr>
        <w:t xml:space="preserve">Y lo más importante </w:t>
      </w:r>
      <w:r w:rsidR="00AD71F2">
        <w:rPr>
          <w:rFonts w:ascii="Telefonica Text" w:hAnsi="Telefonica Text"/>
          <w:color w:val="000000" w:themeColor="text1"/>
          <w:sz w:val="22"/>
          <w:szCs w:val="22"/>
        </w:rPr>
        <w:t xml:space="preserve">es que </w:t>
      </w:r>
      <w:r w:rsidR="00705115">
        <w:rPr>
          <w:rFonts w:ascii="Telefonica Text" w:hAnsi="Telefonica Text"/>
          <w:color w:val="000000" w:themeColor="text1"/>
          <w:sz w:val="22"/>
          <w:szCs w:val="22"/>
        </w:rPr>
        <w:t>la implantación de esta tecnología</w:t>
      </w:r>
      <w:r w:rsidR="0031557C">
        <w:rPr>
          <w:rFonts w:ascii="Telefonica Text" w:hAnsi="Telefonica Text"/>
          <w:color w:val="000000" w:themeColor="text1"/>
          <w:sz w:val="22"/>
          <w:szCs w:val="22"/>
        </w:rPr>
        <w:t xml:space="preserve"> redundará en una mejora del nivel de servicio</w:t>
      </w:r>
      <w:r w:rsidR="00705115">
        <w:rPr>
          <w:rFonts w:ascii="Telefonica Text" w:hAnsi="Telefonica Text"/>
          <w:color w:val="000000" w:themeColor="text1"/>
          <w:sz w:val="22"/>
          <w:szCs w:val="22"/>
        </w:rPr>
        <w:t xml:space="preserve"> al ciudadano</w:t>
      </w:r>
      <w:r w:rsidR="0031557C">
        <w:rPr>
          <w:rFonts w:ascii="Telefonica Text" w:hAnsi="Telefonica Text"/>
          <w:color w:val="000000" w:themeColor="text1"/>
          <w:sz w:val="22"/>
          <w:szCs w:val="22"/>
        </w:rPr>
        <w:t xml:space="preserve">, haciendo que </w:t>
      </w:r>
      <w:r w:rsidR="00371F39">
        <w:rPr>
          <w:rFonts w:ascii="Telefonica Text" w:hAnsi="Telefonica Text"/>
          <w:color w:val="000000" w:themeColor="text1"/>
          <w:sz w:val="22"/>
          <w:szCs w:val="22"/>
        </w:rPr>
        <w:t xml:space="preserve">tanto pequeños municipios como grandes urbes resulten </w:t>
      </w:r>
      <w:r w:rsidR="0031557C">
        <w:rPr>
          <w:rFonts w:ascii="Telefonica Text" w:hAnsi="Telefonica Text"/>
          <w:color w:val="000000" w:themeColor="text1"/>
          <w:sz w:val="22"/>
          <w:szCs w:val="22"/>
        </w:rPr>
        <w:t xml:space="preserve">lugares más confortables </w:t>
      </w:r>
      <w:r w:rsidR="001E3CAF">
        <w:rPr>
          <w:rFonts w:ascii="Telefonica Text" w:hAnsi="Telefonica Text"/>
          <w:color w:val="000000" w:themeColor="text1"/>
          <w:sz w:val="22"/>
          <w:szCs w:val="22"/>
        </w:rPr>
        <w:t>y segur</w:t>
      </w:r>
      <w:r w:rsidR="007D0B1F">
        <w:rPr>
          <w:rFonts w:ascii="Telefonica Text" w:hAnsi="Telefonica Text"/>
          <w:color w:val="000000" w:themeColor="text1"/>
          <w:sz w:val="22"/>
          <w:szCs w:val="22"/>
        </w:rPr>
        <w:t>a</w:t>
      </w:r>
      <w:r w:rsidR="001E3CAF">
        <w:rPr>
          <w:rFonts w:ascii="Telefonica Text" w:hAnsi="Telefonica Text"/>
          <w:color w:val="000000" w:themeColor="text1"/>
          <w:sz w:val="22"/>
          <w:szCs w:val="22"/>
        </w:rPr>
        <w:t xml:space="preserve">s </w:t>
      </w:r>
      <w:r w:rsidR="0031557C">
        <w:rPr>
          <w:rFonts w:ascii="Telefonica Text" w:hAnsi="Telefonica Text"/>
          <w:color w:val="000000" w:themeColor="text1"/>
          <w:sz w:val="22"/>
          <w:szCs w:val="22"/>
        </w:rPr>
        <w:t xml:space="preserve">para </w:t>
      </w:r>
      <w:r w:rsidR="00371F39">
        <w:rPr>
          <w:rFonts w:ascii="Telefonica Text" w:hAnsi="Telefonica Text"/>
          <w:color w:val="000000" w:themeColor="text1"/>
          <w:sz w:val="22"/>
          <w:szCs w:val="22"/>
        </w:rPr>
        <w:t>sus</w:t>
      </w:r>
      <w:r w:rsidR="001E3CAF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371F39">
        <w:rPr>
          <w:rFonts w:ascii="Telefonica Text" w:hAnsi="Telefonica Text"/>
          <w:color w:val="000000" w:themeColor="text1"/>
          <w:sz w:val="22"/>
          <w:szCs w:val="22"/>
        </w:rPr>
        <w:t xml:space="preserve">habitantes, </w:t>
      </w:r>
      <w:r w:rsidR="0031557C">
        <w:rPr>
          <w:rFonts w:ascii="Telefonica Text" w:hAnsi="Telefonica Text"/>
          <w:color w:val="000000" w:themeColor="text1"/>
          <w:sz w:val="22"/>
          <w:szCs w:val="22"/>
        </w:rPr>
        <w:t xml:space="preserve">y más atractivos para </w:t>
      </w:r>
      <w:r w:rsidR="00220EA1">
        <w:rPr>
          <w:rFonts w:ascii="Telefonica Text" w:hAnsi="Telefonica Text"/>
          <w:color w:val="000000" w:themeColor="text1"/>
          <w:sz w:val="22"/>
          <w:szCs w:val="22"/>
        </w:rPr>
        <w:t>visitantes e inversores</w:t>
      </w:r>
      <w:r w:rsidR="00126D6B">
        <w:rPr>
          <w:rFonts w:ascii="Telefonica Text" w:hAnsi="Telefonica Text"/>
          <w:color w:val="000000" w:themeColor="text1"/>
          <w:sz w:val="22"/>
          <w:szCs w:val="22"/>
        </w:rPr>
        <w:t>”, comenta Dionisio Martinez, director g</w:t>
      </w:r>
      <w:r w:rsidR="00705115">
        <w:rPr>
          <w:rFonts w:ascii="Telefonica Text" w:hAnsi="Telefonica Text"/>
          <w:color w:val="000000" w:themeColor="text1"/>
          <w:sz w:val="22"/>
          <w:szCs w:val="22"/>
        </w:rPr>
        <w:t xml:space="preserve">eneral de </w:t>
      </w:r>
      <w:proofErr w:type="spellStart"/>
      <w:r w:rsidR="00705115">
        <w:rPr>
          <w:rFonts w:ascii="Telefonica Text" w:hAnsi="Telefonica Text"/>
          <w:color w:val="000000" w:themeColor="text1"/>
          <w:sz w:val="22"/>
          <w:szCs w:val="22"/>
        </w:rPr>
        <w:t>Tellink</w:t>
      </w:r>
      <w:proofErr w:type="spellEnd"/>
      <w:r w:rsidR="00E90EF7">
        <w:rPr>
          <w:rFonts w:ascii="Telefonica Text" w:hAnsi="Telefonica Text"/>
          <w:color w:val="000000" w:themeColor="text1"/>
          <w:sz w:val="22"/>
          <w:szCs w:val="22"/>
        </w:rPr>
        <w:t>.</w:t>
      </w:r>
    </w:p>
    <w:p w14:paraId="12FFD266" w14:textId="7B37531D" w:rsidR="00CC2102" w:rsidRDefault="00CC2102" w:rsidP="002905EB">
      <w:pPr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1ED4AA35" w14:textId="04E1108E" w:rsidR="007239DF" w:rsidRDefault="00CC2102" w:rsidP="00506737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 xml:space="preserve">El nuevo sistema planteado por las tres compañías </w:t>
      </w:r>
      <w:r w:rsidR="006E1A0B">
        <w:rPr>
          <w:rFonts w:ascii="Telefonica Text" w:hAnsi="Telefonica Text"/>
          <w:color w:val="000000" w:themeColor="text1"/>
          <w:sz w:val="22"/>
          <w:szCs w:val="22"/>
        </w:rPr>
        <w:t xml:space="preserve">reduce la contaminación lumínica y las emisiones de </w:t>
      </w:r>
      <w:r w:rsidR="00E30E73">
        <w:rPr>
          <w:rFonts w:ascii="Telefonica Text" w:hAnsi="Telefonica Text"/>
          <w:color w:val="000000" w:themeColor="text1"/>
          <w:sz w:val="22"/>
          <w:szCs w:val="22"/>
        </w:rPr>
        <w:t>CO</w:t>
      </w:r>
      <w:r w:rsidR="00E30E73" w:rsidRPr="001A65F2">
        <w:rPr>
          <w:rFonts w:ascii="Telefonica Text" w:hAnsi="Telefonica Text"/>
          <w:color w:val="000000" w:themeColor="text1"/>
          <w:sz w:val="22"/>
          <w:szCs w:val="22"/>
          <w:vertAlign w:val="subscript"/>
        </w:rPr>
        <w:t>2</w:t>
      </w:r>
      <w:r w:rsidR="006E1A0B">
        <w:rPr>
          <w:rFonts w:ascii="Telefonica Text" w:hAnsi="Telefonica Text"/>
          <w:color w:val="000000" w:themeColor="text1"/>
          <w:sz w:val="22"/>
          <w:szCs w:val="22"/>
          <w:vertAlign w:val="subscript"/>
        </w:rPr>
        <w:t xml:space="preserve">. </w:t>
      </w:r>
      <w:r w:rsidR="006E1A0B">
        <w:rPr>
          <w:rFonts w:ascii="Telefonica Text" w:hAnsi="Telefonica Text"/>
          <w:color w:val="000000" w:themeColor="text1"/>
          <w:sz w:val="22"/>
          <w:szCs w:val="22"/>
        </w:rPr>
        <w:t xml:space="preserve">Este ahorro energético puede ser de entre un 10 y un 15% respecto al consumo total de la instalación original sin </w:t>
      </w:r>
      <w:proofErr w:type="spellStart"/>
      <w:r w:rsidR="006E1A0B">
        <w:rPr>
          <w:rFonts w:ascii="Telefonica Text" w:hAnsi="Telefonica Text"/>
          <w:color w:val="000000" w:themeColor="text1"/>
          <w:sz w:val="22"/>
          <w:szCs w:val="22"/>
        </w:rPr>
        <w:t>telegestión</w:t>
      </w:r>
      <w:proofErr w:type="spellEnd"/>
      <w:r w:rsidR="006E1A0B">
        <w:rPr>
          <w:rFonts w:ascii="Telefonica Text" w:hAnsi="Telefonica Text"/>
          <w:color w:val="000000" w:themeColor="text1"/>
          <w:sz w:val="22"/>
          <w:szCs w:val="22"/>
        </w:rPr>
        <w:t>,</w:t>
      </w:r>
      <w:r w:rsidR="007D0B1F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6E1A0B">
        <w:rPr>
          <w:rFonts w:ascii="Telefonica Text" w:hAnsi="Telefonica Text"/>
          <w:color w:val="000000" w:themeColor="text1"/>
          <w:sz w:val="22"/>
          <w:szCs w:val="22"/>
        </w:rPr>
        <w:t xml:space="preserve">aunque puede ser incluso mayor, ya que es directamente proporcional al número de luminarias sobre las que se instala esta tecnología. </w:t>
      </w:r>
      <w:r w:rsidR="00956CB8">
        <w:rPr>
          <w:rFonts w:ascii="Telefonica Text" w:hAnsi="Telefonica Text"/>
          <w:color w:val="000000" w:themeColor="text1"/>
          <w:sz w:val="22"/>
          <w:szCs w:val="22"/>
        </w:rPr>
        <w:t>Esta solución también permite la interacción con otros sensores para conocer, por ejemplo, su impacto en el entorno y la temperatura que alcanza.</w:t>
      </w:r>
    </w:p>
    <w:p w14:paraId="583C5B4A" w14:textId="1E870FE9" w:rsidR="00E40278" w:rsidRDefault="00E40278" w:rsidP="00956CB8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5C6ACB9A" w14:textId="0E4D8760" w:rsidR="006E3DA2" w:rsidRDefault="00E40278" w:rsidP="00506737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 xml:space="preserve">Otra ventaja es que, gracias a la iluminación LED y a la capacidad de gestión de cada nodo de forma individual, se consiguen grandes eficiencias en el consumo eléctrico. Esto evitará una atención tardía a las incidencias por falta de datos, detectando los fallos del sistema en tiempo real; y poder adaptar la iluminación según las necesidades y eventos de cada momento. </w:t>
      </w:r>
    </w:p>
    <w:p w14:paraId="616319D9" w14:textId="77777777" w:rsidR="00795FE5" w:rsidRDefault="00795FE5" w:rsidP="003F407B">
      <w:pPr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66FBA342" w14:textId="7D5FDB0A" w:rsidR="008512E4" w:rsidRDefault="00326007" w:rsidP="00EA1C8A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 xml:space="preserve">Los elementos técnicos de esta solución son: </w:t>
      </w:r>
    </w:p>
    <w:p w14:paraId="2D99E49B" w14:textId="03E3DC76" w:rsidR="00326007" w:rsidRDefault="00326007" w:rsidP="00EA1C8A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578D5FA6" w14:textId="075BB313" w:rsidR="00326007" w:rsidRDefault="00326007" w:rsidP="00326007">
      <w:pPr>
        <w:pStyle w:val="Prrafodelista"/>
        <w:numPr>
          <w:ilvl w:val="0"/>
          <w:numId w:val="1"/>
        </w:numPr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 w:rsidRPr="00201F3D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Los nodos </w:t>
      </w:r>
      <w:proofErr w:type="spellStart"/>
      <w:r w:rsidR="00713B92">
        <w:rPr>
          <w:rFonts w:ascii="Telefonica Text" w:hAnsi="Telefonica Text"/>
          <w:b/>
          <w:bCs/>
          <w:color w:val="000000" w:themeColor="text1"/>
          <w:sz w:val="22"/>
          <w:szCs w:val="22"/>
        </w:rPr>
        <w:t>IoT</w:t>
      </w:r>
      <w:proofErr w:type="spellEnd"/>
      <w:r w:rsidR="00713B92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 </w:t>
      </w:r>
      <w:r w:rsidRPr="00201F3D">
        <w:rPr>
          <w:rFonts w:ascii="Telefonica Text" w:hAnsi="Telefonica Text"/>
          <w:b/>
          <w:bCs/>
          <w:color w:val="000000" w:themeColor="text1"/>
          <w:sz w:val="22"/>
          <w:szCs w:val="22"/>
        </w:rPr>
        <w:t>de control:</w:t>
      </w:r>
      <w:r w:rsidR="002E7363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 </w:t>
      </w:r>
      <w:r w:rsidR="00713B92" w:rsidRPr="001A65F2">
        <w:rPr>
          <w:rFonts w:ascii="Telefonica Text" w:hAnsi="Telefonica Text"/>
          <w:color w:val="000000" w:themeColor="text1"/>
          <w:sz w:val="22"/>
          <w:szCs w:val="22"/>
        </w:rPr>
        <w:t>desarrollados y</w:t>
      </w:r>
      <w:r w:rsidR="00713B92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 </w:t>
      </w:r>
      <w:r w:rsidR="002E7363" w:rsidRPr="002E7363">
        <w:rPr>
          <w:rFonts w:ascii="Telefonica Text" w:hAnsi="Telefonica Text"/>
          <w:color w:val="000000" w:themeColor="text1"/>
          <w:sz w:val="22"/>
          <w:szCs w:val="22"/>
        </w:rPr>
        <w:t>fabricados por la empresa española</w:t>
      </w:r>
      <w:r w:rsidR="00606C11"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proofErr w:type="spellStart"/>
      <w:r w:rsidR="00606C11">
        <w:rPr>
          <w:rFonts w:ascii="Telefonica Text" w:hAnsi="Telefonica Text"/>
          <w:color w:val="000000" w:themeColor="text1"/>
          <w:sz w:val="22"/>
          <w:szCs w:val="22"/>
        </w:rPr>
        <w:t>Tellink</w:t>
      </w:r>
      <w:proofErr w:type="spellEnd"/>
      <w:r w:rsidR="00606C11">
        <w:rPr>
          <w:rFonts w:ascii="Telefonica Text" w:hAnsi="Telefonica Text"/>
          <w:color w:val="000000" w:themeColor="text1"/>
          <w:sz w:val="22"/>
          <w:szCs w:val="22"/>
        </w:rPr>
        <w:t xml:space="preserve"> Sistemas de Comunicación</w:t>
      </w:r>
      <w:r w:rsidR="002E7363" w:rsidRPr="002E7363">
        <w:rPr>
          <w:rFonts w:ascii="Telefonica Text" w:hAnsi="Telefonica Text"/>
          <w:color w:val="000000" w:themeColor="text1"/>
          <w:sz w:val="22"/>
          <w:szCs w:val="22"/>
        </w:rPr>
        <w:t>, e</w:t>
      </w:r>
      <w:r w:rsidRPr="002E7363">
        <w:rPr>
          <w:rFonts w:ascii="Telefonica Text" w:hAnsi="Telefonica Text"/>
          <w:color w:val="000000" w:themeColor="text1"/>
          <w:sz w:val="22"/>
          <w:szCs w:val="22"/>
        </w:rPr>
        <w:t xml:space="preserve"> instalados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en cada punto de luz</w:t>
      </w:r>
      <w:r w:rsidR="009E5C29">
        <w:rPr>
          <w:rFonts w:ascii="Telefonica Text" w:hAnsi="Telefonica Text"/>
          <w:color w:val="000000" w:themeColor="text1"/>
          <w:sz w:val="22"/>
          <w:szCs w:val="22"/>
        </w:rPr>
        <w:t xml:space="preserve">, </w:t>
      </w:r>
      <w:r w:rsidR="001A65F2">
        <w:rPr>
          <w:rFonts w:ascii="Telefonica Text" w:hAnsi="Telefonica Text"/>
          <w:color w:val="000000" w:themeColor="text1"/>
          <w:sz w:val="22"/>
          <w:szCs w:val="22"/>
        </w:rPr>
        <w:t>son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los encargados de controlarlo</w:t>
      </w:r>
      <w:r w:rsidR="009E5C29">
        <w:rPr>
          <w:rFonts w:ascii="Telefonica Text" w:hAnsi="Telefonica Text"/>
          <w:color w:val="000000" w:themeColor="text1"/>
          <w:sz w:val="22"/>
          <w:szCs w:val="22"/>
        </w:rPr>
        <w:t>s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y </w:t>
      </w:r>
      <w:r w:rsidR="009E5C29">
        <w:rPr>
          <w:rFonts w:ascii="Telefonica Text" w:hAnsi="Telefonica Text"/>
          <w:color w:val="000000" w:themeColor="text1"/>
          <w:sz w:val="22"/>
          <w:szCs w:val="22"/>
        </w:rPr>
        <w:t>recopilar información sobre su funcionamiento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. </w:t>
      </w:r>
      <w:r w:rsidR="00713B92">
        <w:rPr>
          <w:rFonts w:ascii="Telefonica Text" w:hAnsi="Telefonica Text"/>
          <w:color w:val="000000" w:themeColor="text1"/>
          <w:sz w:val="22"/>
          <w:szCs w:val="22"/>
        </w:rPr>
        <w:t>Cada Nodo de Control está equipado con un potente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transceptor de comunicaciones inalámbricas con soporte para tecnología NB </w:t>
      </w:r>
      <w:proofErr w:type="spellStart"/>
      <w:r>
        <w:rPr>
          <w:rFonts w:ascii="Telefonica Text" w:hAnsi="Telefonica Text"/>
          <w:color w:val="000000" w:themeColor="text1"/>
          <w:sz w:val="22"/>
          <w:szCs w:val="22"/>
        </w:rPr>
        <w:t>IoT</w:t>
      </w:r>
      <w:proofErr w:type="spellEnd"/>
      <w:r>
        <w:rPr>
          <w:rFonts w:ascii="Telefonica Text" w:hAnsi="Telefonica Text"/>
          <w:color w:val="000000" w:themeColor="text1"/>
          <w:sz w:val="22"/>
          <w:szCs w:val="22"/>
        </w:rPr>
        <w:t xml:space="preserve">, </w:t>
      </w:r>
      <w:r w:rsidR="009E5C29">
        <w:rPr>
          <w:rFonts w:ascii="Telefonica Text" w:hAnsi="Telefonica Text"/>
          <w:color w:val="000000" w:themeColor="text1"/>
          <w:sz w:val="22"/>
          <w:szCs w:val="22"/>
        </w:rPr>
        <w:t xml:space="preserve">lo </w:t>
      </w:r>
      <w:r>
        <w:rPr>
          <w:rFonts w:ascii="Telefonica Text" w:hAnsi="Telefonica Text"/>
          <w:color w:val="000000" w:themeColor="text1"/>
          <w:sz w:val="22"/>
          <w:szCs w:val="22"/>
        </w:rPr>
        <w:t>que les permi</w:t>
      </w:r>
      <w:r w:rsidR="001A65F2">
        <w:rPr>
          <w:rFonts w:ascii="Telefonica Text" w:hAnsi="Telefonica Text"/>
          <w:color w:val="000000" w:themeColor="text1"/>
          <w:sz w:val="22"/>
          <w:szCs w:val="22"/>
        </w:rPr>
        <w:t>te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interactuar con la Aplicación Central de Alumbrado. </w:t>
      </w:r>
    </w:p>
    <w:p w14:paraId="466A6AC1" w14:textId="713C45D1" w:rsidR="00326007" w:rsidRDefault="00326007" w:rsidP="00326007">
      <w:pPr>
        <w:pStyle w:val="Prrafodelista"/>
        <w:numPr>
          <w:ilvl w:val="0"/>
          <w:numId w:val="1"/>
        </w:numPr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 w:rsidRPr="00201F3D">
        <w:rPr>
          <w:rFonts w:ascii="Telefonica Text" w:hAnsi="Telefonica Text"/>
          <w:b/>
          <w:bCs/>
          <w:color w:val="000000" w:themeColor="text1"/>
          <w:sz w:val="22"/>
          <w:szCs w:val="22"/>
        </w:rPr>
        <w:t>La aplicación software de control: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es el conjunto de herramientas de software encargadas de recibir la información de todos los nodos</w:t>
      </w:r>
      <w:r w:rsidR="009E5C29">
        <w:rPr>
          <w:rFonts w:ascii="Telefonica Text" w:hAnsi="Telefonica Text"/>
          <w:color w:val="000000" w:themeColor="text1"/>
          <w:sz w:val="22"/>
          <w:szCs w:val="22"/>
        </w:rPr>
        <w:t>, a través de sus direcciones IP</w:t>
      </w:r>
      <w:r w:rsidR="00D3382F">
        <w:rPr>
          <w:rFonts w:ascii="Telefonica Text" w:hAnsi="Telefonica Text"/>
          <w:color w:val="000000" w:themeColor="text1"/>
          <w:sz w:val="22"/>
          <w:szCs w:val="22"/>
        </w:rPr>
        <w:t>,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y </w:t>
      </w:r>
      <w:r w:rsidR="00D3382F">
        <w:rPr>
          <w:rFonts w:ascii="Telefonica Text" w:hAnsi="Telefonica Text"/>
          <w:color w:val="000000" w:themeColor="text1"/>
          <w:sz w:val="22"/>
          <w:szCs w:val="22"/>
        </w:rPr>
        <w:t>de ‘</w:t>
      </w:r>
      <w:r>
        <w:rPr>
          <w:rFonts w:ascii="Telefonica Text" w:hAnsi="Telefonica Text"/>
          <w:color w:val="000000" w:themeColor="text1"/>
          <w:sz w:val="22"/>
          <w:szCs w:val="22"/>
        </w:rPr>
        <w:t>enviar</w:t>
      </w:r>
      <w:r w:rsidR="00D3382F">
        <w:rPr>
          <w:rFonts w:ascii="Telefonica Text" w:hAnsi="Telefonica Text"/>
          <w:color w:val="000000" w:themeColor="text1"/>
          <w:sz w:val="22"/>
          <w:szCs w:val="22"/>
        </w:rPr>
        <w:t>les’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</w:t>
      </w:r>
      <w:r w:rsidR="00E30E73">
        <w:rPr>
          <w:rFonts w:ascii="Telefonica Text" w:hAnsi="Telefonica Text"/>
          <w:color w:val="000000" w:themeColor="text1"/>
          <w:sz w:val="22"/>
          <w:szCs w:val="22"/>
        </w:rPr>
        <w:t>órdenes</w:t>
      </w:r>
      <w:r>
        <w:rPr>
          <w:rFonts w:ascii="Telefonica Text" w:hAnsi="Telefonica Text"/>
          <w:color w:val="000000" w:themeColor="text1"/>
          <w:sz w:val="22"/>
          <w:szCs w:val="22"/>
        </w:rPr>
        <w:t>, analiza</w:t>
      </w:r>
      <w:r w:rsidR="00D3382F">
        <w:rPr>
          <w:rFonts w:ascii="Telefonica Text" w:hAnsi="Telefonica Text"/>
          <w:color w:val="000000" w:themeColor="text1"/>
          <w:sz w:val="22"/>
          <w:szCs w:val="22"/>
        </w:rPr>
        <w:t>ndo posteriormente los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datos e interactua</w:t>
      </w:r>
      <w:r w:rsidR="00D3382F">
        <w:rPr>
          <w:rFonts w:ascii="Telefonica Text" w:hAnsi="Telefonica Text"/>
          <w:color w:val="000000" w:themeColor="text1"/>
          <w:sz w:val="22"/>
          <w:szCs w:val="22"/>
        </w:rPr>
        <w:t>ndo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 con los usuarios del sistema. </w:t>
      </w:r>
    </w:p>
    <w:p w14:paraId="66B58F95" w14:textId="78BD750A" w:rsidR="00541580" w:rsidRDefault="00326007" w:rsidP="00D3382F">
      <w:pPr>
        <w:pStyle w:val="Prrafodelista"/>
        <w:numPr>
          <w:ilvl w:val="0"/>
          <w:numId w:val="1"/>
        </w:numPr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 w:rsidRPr="00201F3D">
        <w:rPr>
          <w:rFonts w:ascii="Telefonica Text" w:hAnsi="Telefonica Text"/>
          <w:b/>
          <w:bCs/>
          <w:color w:val="000000" w:themeColor="text1"/>
          <w:sz w:val="22"/>
          <w:szCs w:val="22"/>
        </w:rPr>
        <w:t xml:space="preserve">La red de comunicaciones </w:t>
      </w:r>
      <w:r w:rsidR="007239DF">
        <w:rPr>
          <w:rFonts w:ascii="Telefonica Text" w:hAnsi="Telefonica Text"/>
          <w:color w:val="000000" w:themeColor="text1"/>
          <w:sz w:val="22"/>
          <w:szCs w:val="22"/>
        </w:rPr>
        <w:t xml:space="preserve">se despliega sobre cobertura NB </w:t>
      </w:r>
      <w:proofErr w:type="spellStart"/>
      <w:r w:rsidR="007239DF">
        <w:rPr>
          <w:rFonts w:ascii="Telefonica Text" w:hAnsi="Telefonica Text"/>
          <w:color w:val="000000" w:themeColor="text1"/>
          <w:sz w:val="22"/>
          <w:szCs w:val="22"/>
        </w:rPr>
        <w:t>IoT</w:t>
      </w:r>
      <w:proofErr w:type="spellEnd"/>
      <w:r w:rsidR="007239DF">
        <w:rPr>
          <w:rFonts w:ascii="Telefonica Text" w:hAnsi="Telefonica Text"/>
          <w:color w:val="000000" w:themeColor="text1"/>
          <w:sz w:val="22"/>
          <w:szCs w:val="22"/>
        </w:rPr>
        <w:t xml:space="preserve">. Esta tecnología es un estándar novedoso sobre banda licenciada y específico del </w:t>
      </w:r>
      <w:proofErr w:type="spellStart"/>
      <w:r w:rsidR="00795FE5">
        <w:rPr>
          <w:rFonts w:ascii="Telefonica Text" w:hAnsi="Telefonica Text"/>
          <w:color w:val="000000" w:themeColor="text1"/>
          <w:sz w:val="22"/>
          <w:szCs w:val="22"/>
        </w:rPr>
        <w:t>IoT</w:t>
      </w:r>
      <w:proofErr w:type="spellEnd"/>
      <w:r w:rsidR="007239DF">
        <w:rPr>
          <w:rFonts w:ascii="Telefonica Text" w:hAnsi="Telefonica Text"/>
          <w:color w:val="000000" w:themeColor="text1"/>
          <w:sz w:val="22"/>
          <w:szCs w:val="22"/>
        </w:rPr>
        <w:t xml:space="preserve"> que garantiza tanto el correcto despliegue masivo y de alta concentración de nodos como la máxima seguridad mediante una conectividad IP desde los Nodos de Control de</w:t>
      </w:r>
      <w:r w:rsidR="003F407B">
        <w:rPr>
          <w:rFonts w:ascii="Telefonica Text" w:hAnsi="Telefonica Text"/>
          <w:color w:val="000000" w:themeColor="text1"/>
          <w:sz w:val="22"/>
          <w:szCs w:val="22"/>
        </w:rPr>
        <w:t xml:space="preserve"> la</w:t>
      </w:r>
      <w:r w:rsidR="007239DF">
        <w:rPr>
          <w:rFonts w:ascii="Telefonica Text" w:hAnsi="Telefonica Text"/>
          <w:color w:val="000000" w:themeColor="text1"/>
          <w:sz w:val="22"/>
          <w:szCs w:val="22"/>
        </w:rPr>
        <w:t xml:space="preserve"> luminaria</w:t>
      </w:r>
      <w:r w:rsidR="001D57EB">
        <w:rPr>
          <w:rFonts w:ascii="Telefonica Text" w:hAnsi="Telefonica Text"/>
          <w:color w:val="000000" w:themeColor="text1"/>
          <w:sz w:val="22"/>
          <w:szCs w:val="22"/>
        </w:rPr>
        <w:t xml:space="preserve">. </w:t>
      </w:r>
    </w:p>
    <w:p w14:paraId="7B59D94D" w14:textId="40F24613" w:rsidR="006E3DA2" w:rsidRDefault="006E3DA2" w:rsidP="007239DF">
      <w:pPr>
        <w:jc w:val="both"/>
        <w:rPr>
          <w:rFonts w:ascii="Telefonica Text" w:hAnsi="Telefonica Text"/>
          <w:color w:val="000000" w:themeColor="text1"/>
          <w:sz w:val="22"/>
          <w:szCs w:val="22"/>
        </w:rPr>
      </w:pPr>
    </w:p>
    <w:p w14:paraId="153D8ADA" w14:textId="682DC4D9" w:rsidR="008C706F" w:rsidRPr="002E4C76" w:rsidRDefault="006E3DA2" w:rsidP="002E4C76">
      <w:pPr>
        <w:ind w:firstLine="708"/>
        <w:jc w:val="both"/>
        <w:rPr>
          <w:rFonts w:ascii="Telefonica Text" w:hAnsi="Telefonica Text"/>
          <w:color w:val="000000" w:themeColor="text1"/>
          <w:sz w:val="22"/>
          <w:szCs w:val="22"/>
        </w:rPr>
      </w:pPr>
      <w:r>
        <w:rPr>
          <w:rFonts w:ascii="Telefonica Text" w:hAnsi="Telefonica Text"/>
          <w:color w:val="000000" w:themeColor="text1"/>
          <w:sz w:val="22"/>
          <w:szCs w:val="22"/>
        </w:rPr>
        <w:t xml:space="preserve">Actualmente, </w:t>
      </w:r>
      <w:r w:rsidR="0091647C">
        <w:rPr>
          <w:rFonts w:ascii="Telefonica Text" w:hAnsi="Telefonica Text"/>
          <w:color w:val="000000" w:themeColor="text1"/>
          <w:sz w:val="22"/>
          <w:szCs w:val="22"/>
        </w:rPr>
        <w:t xml:space="preserve">existen en España 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4,6 millones de luminarias de vapor </w:t>
      </w:r>
      <w:r w:rsidR="0091647C">
        <w:rPr>
          <w:rFonts w:ascii="Telefonica Text" w:hAnsi="Telefonica Text"/>
          <w:color w:val="000000" w:themeColor="text1"/>
          <w:sz w:val="22"/>
          <w:szCs w:val="22"/>
        </w:rPr>
        <w:t xml:space="preserve">de </w:t>
      </w:r>
      <w:r>
        <w:rPr>
          <w:rFonts w:ascii="Telefonica Text" w:hAnsi="Telefonica Text"/>
          <w:color w:val="000000" w:themeColor="text1"/>
          <w:sz w:val="22"/>
          <w:szCs w:val="22"/>
        </w:rPr>
        <w:t xml:space="preserve">sodio </w:t>
      </w:r>
      <w:r w:rsidR="0091647C">
        <w:rPr>
          <w:rFonts w:ascii="Telefonica Text" w:hAnsi="Telefonica Text"/>
          <w:color w:val="000000" w:themeColor="text1"/>
          <w:sz w:val="22"/>
          <w:szCs w:val="22"/>
        </w:rPr>
        <w:t>y luminarias LED sin control remoto susceptibles de ser reemplazadas y que podrían alcanzar mayores eficiencias, tanto en consumo como en mantenimiento, a través de</w:t>
      </w:r>
      <w:r w:rsidR="00795FE5">
        <w:rPr>
          <w:rFonts w:ascii="Telefonica Text" w:hAnsi="Telefonica Text"/>
          <w:color w:val="000000" w:themeColor="text1"/>
          <w:sz w:val="22"/>
          <w:szCs w:val="22"/>
        </w:rPr>
        <w:t>l uso de soluciones tecnológicas</w:t>
      </w:r>
      <w:r w:rsidR="0091647C">
        <w:rPr>
          <w:rFonts w:ascii="Telefonica Text" w:hAnsi="Telefonica Text"/>
          <w:color w:val="000000" w:themeColor="text1"/>
          <w:sz w:val="22"/>
          <w:szCs w:val="22"/>
        </w:rPr>
        <w:t xml:space="preserve"> como las adquiridas por los Ayuntamientos de Alcantarilla y Gozón</w:t>
      </w:r>
      <w:r>
        <w:rPr>
          <w:rFonts w:ascii="Telefonica Text" w:hAnsi="Telefonica Text"/>
          <w:color w:val="000000" w:themeColor="text1"/>
          <w:sz w:val="22"/>
          <w:szCs w:val="22"/>
        </w:rPr>
        <w:t>.</w:t>
      </w:r>
      <w:bookmarkStart w:id="0" w:name="_GoBack"/>
      <w:bookmarkEnd w:id="0"/>
    </w:p>
    <w:sectPr w:rsidR="008C706F" w:rsidRPr="002E4C76" w:rsidSect="001D7B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27" w:right="1410" w:bottom="127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C0C2" w14:textId="77777777" w:rsidR="007F5E68" w:rsidRDefault="007F5E68">
      <w:r>
        <w:separator/>
      </w:r>
    </w:p>
  </w:endnote>
  <w:endnote w:type="continuationSeparator" w:id="0">
    <w:p w14:paraId="78DE5857" w14:textId="77777777" w:rsidR="007F5E68" w:rsidRDefault="007F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fonicaRegular">
    <w:altName w:val="Times New Roman"/>
    <w:panose1 w:val="00000000000000000000"/>
    <w:charset w:val="00"/>
    <w:family w:val="roman"/>
    <w:notTrueType/>
    <w:pitch w:val="default"/>
  </w:font>
  <w:font w:name="Telefonica Text">
    <w:panose1 w:val="02000506040000020004"/>
    <w:charset w:val="00"/>
    <w:family w:val="auto"/>
    <w:pitch w:val="variable"/>
    <w:sig w:usb0="A00000AF" w:usb1="4000204A" w:usb2="00000000" w:usb3="00000000" w:csb0="0000009B" w:csb1="00000000"/>
  </w:font>
  <w:font w:name="Telefonica Headline Light">
    <w:panose1 w:val="02000506040000020004"/>
    <w:charset w:val="00"/>
    <w:family w:val="auto"/>
    <w:pitch w:val="variable"/>
    <w:sig w:usb0="A00000AF" w:usb1="4000204A" w:usb2="00000000" w:usb3="00000000" w:csb0="0000009B" w:csb1="00000000"/>
  </w:font>
  <w:font w:name="Telefonica Text Bold">
    <w:altName w:val="Malgun Gothic Semilight"/>
    <w:charset w:val="00"/>
    <w:family w:val="auto"/>
    <w:pitch w:val="variable"/>
    <w:sig w:usb0="A00000AF" w:usb1="4000204A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22B" w14:textId="77777777" w:rsidR="000222C0" w:rsidRDefault="000222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0498" w14:textId="77777777" w:rsidR="00782633" w:rsidRDefault="00CA2CE4">
    <w:pPr>
      <w:pStyle w:val="Piedepgina"/>
    </w:pPr>
    <w:r>
      <w:rPr>
        <w:noProof/>
        <w:lang w:val="es-ES" w:eastAsia="ja-JP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F4DB8C" wp14:editId="4722C31D">
              <wp:simplePos x="0" y="0"/>
              <wp:positionH relativeFrom="column">
                <wp:posOffset>-29845</wp:posOffset>
              </wp:positionH>
              <wp:positionV relativeFrom="paragraph">
                <wp:posOffset>-163830</wp:posOffset>
              </wp:positionV>
              <wp:extent cx="5551170" cy="61341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170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7C8C" w14:textId="77777777" w:rsidR="00782633" w:rsidRDefault="00782633" w:rsidP="00782633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ind w:firstLine="708"/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</w:pPr>
                          <w:r>
                            <w:rPr>
                              <w:rFonts w:ascii="Telefonica Text Bold" w:hAnsi="Telefonica Text Bold"/>
                              <w:color w:val="003C58"/>
                              <w:sz w:val="14"/>
                            </w:rPr>
                            <w:t>Telefónica, S.A.</w:t>
                          </w:r>
                          <w:r>
                            <w:rPr>
                              <w:rFonts w:ascii="Telefonica Text Bold" w:hAnsi="Telefonica Text Bold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>Dirección de Comunicación Corporativa       Tel: +34 91 482 38 00</w:t>
                          </w:r>
                        </w:p>
                        <w:p w14:paraId="4AFCEB30" w14:textId="77777777" w:rsidR="00782633" w:rsidRDefault="00782633" w:rsidP="00782633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ind w:firstLine="708"/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</w:pP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ab/>
                            <w:t>Ronda de la Comunicación, s/n                         email: prensatelefonica@telefonica.com</w:t>
                          </w:r>
                        </w:p>
                        <w:p w14:paraId="63D772AB" w14:textId="77777777" w:rsidR="00782633" w:rsidRDefault="00782633" w:rsidP="00782633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5730"/>
                            </w:tabs>
                            <w:ind w:firstLine="708"/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</w:pP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ab/>
                            <w:t xml:space="preserve">28050 Madrid                       </w:t>
                          </w: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ab/>
                            <w:t xml:space="preserve">                   </w:t>
                          </w:r>
                          <w:hyperlink r:id="rId1" w:history="1">
                            <w:r w:rsidRPr="00374FBC">
                              <w:rPr>
                                <w:rStyle w:val="Hipervnculo"/>
                                <w:rFonts w:ascii="Telefonica Text" w:hAnsi="Telefonica Text"/>
                                <w:sz w:val="14"/>
                              </w:rPr>
                              <w:t>http://saladeprensa.telefonica.com</w:t>
                            </w:r>
                          </w:hyperlink>
                        </w:p>
                        <w:p w14:paraId="5B56E8FB" w14:textId="77777777" w:rsidR="00782633" w:rsidRDefault="00782633" w:rsidP="00782633">
                          <w:pPr>
                            <w:tabs>
                              <w:tab w:val="left" w:pos="2268"/>
                              <w:tab w:val="left" w:pos="4253"/>
                              <w:tab w:val="left" w:pos="4395"/>
                              <w:tab w:val="left" w:pos="4820"/>
                            </w:tabs>
                            <w:ind w:firstLine="708"/>
                            <w:rPr>
                              <w:rFonts w:ascii="Telefonica Text Bold" w:hAnsi="Telefonica Text Bold"/>
                              <w:color w:val="003C58"/>
                              <w:sz w:val="14"/>
                            </w:rPr>
                          </w:pP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ab/>
                          </w:r>
                          <w:r>
                            <w:rPr>
                              <w:rFonts w:ascii="Telefonica Text" w:hAnsi="Telefonica Text"/>
                              <w:color w:val="003C58"/>
                              <w:sz w:val="14"/>
                            </w:rPr>
                            <w:tab/>
                          </w:r>
                          <w:hyperlink r:id="rId2" w:history="1">
                            <w:r w:rsidRPr="00366762">
                              <w:rPr>
                                <w:rStyle w:val="Hipervnculo"/>
                                <w:rFonts w:ascii="Telefonica Text" w:hAnsi="Telefonica Text"/>
                                <w:sz w:val="14"/>
                              </w:rPr>
                              <w:t>@Telefonica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4DB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.35pt;margin-top:-12.9pt;width:437.1pt;height:4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ABhAIAAA8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" stroked="f">
              <v:textbox>
                <w:txbxContent>
                  <w:p w14:paraId="71FE7C8C" w14:textId="77777777" w:rsidR="00782633" w:rsidRDefault="00782633" w:rsidP="00782633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ind w:firstLine="708"/>
                      <w:rPr>
                        <w:rFonts w:ascii="Telefonica Text" w:hAnsi="Telefonica Text"/>
                        <w:color w:val="003C58"/>
                        <w:sz w:val="14"/>
                      </w:rPr>
                    </w:pPr>
                    <w:r>
                      <w:rPr>
                        <w:rFonts w:ascii="Telefonica Text Bold" w:hAnsi="Telefonica Text Bold"/>
                        <w:color w:val="003C58"/>
                        <w:sz w:val="14"/>
                      </w:rPr>
                      <w:t>Telefónica, S.A.</w:t>
                    </w:r>
                    <w:r>
                      <w:rPr>
                        <w:rFonts w:ascii="Telefonica Text Bold" w:hAnsi="Telefonica Text Bold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>Dirección de Comunicación Corporativa       Tel: +34 91 482 38 00</w:t>
                    </w:r>
                  </w:p>
                  <w:p w14:paraId="4AFCEB30" w14:textId="77777777" w:rsidR="00782633" w:rsidRDefault="00782633" w:rsidP="00782633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ind w:firstLine="708"/>
                      <w:rPr>
                        <w:rFonts w:ascii="Telefonica Text" w:hAnsi="Telefonica Text"/>
                        <w:color w:val="003C58"/>
                        <w:sz w:val="14"/>
                      </w:rPr>
                    </w:pP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ab/>
                      <w:t>Ronda de la Comunicación, s/n                         email: prensatelefonica@telefonica.com</w:t>
                    </w:r>
                  </w:p>
                  <w:p w14:paraId="63D772AB" w14:textId="77777777" w:rsidR="00782633" w:rsidRDefault="00782633" w:rsidP="00782633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5730"/>
                      </w:tabs>
                      <w:ind w:firstLine="708"/>
                      <w:rPr>
                        <w:rFonts w:ascii="Telefonica Text" w:hAnsi="Telefonica Text"/>
                        <w:color w:val="003C58"/>
                        <w:sz w:val="14"/>
                      </w:rPr>
                    </w:pP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ab/>
                      <w:t xml:space="preserve">28050 Madrid                       </w:t>
                    </w: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ab/>
                      <w:t xml:space="preserve">                   </w:t>
                    </w:r>
                    <w:hyperlink r:id="rId3" w:history="1">
                      <w:r w:rsidRPr="00374FBC">
                        <w:rPr>
                          <w:rStyle w:val="Hipervnculo"/>
                          <w:rFonts w:ascii="Telefonica Text" w:hAnsi="Telefonica Text"/>
                          <w:sz w:val="14"/>
                        </w:rPr>
                        <w:t>http://saladeprensa.telefonica.com</w:t>
                      </w:r>
                    </w:hyperlink>
                  </w:p>
                  <w:p w14:paraId="5B56E8FB" w14:textId="77777777" w:rsidR="00782633" w:rsidRDefault="00782633" w:rsidP="00782633">
                    <w:pPr>
                      <w:tabs>
                        <w:tab w:val="left" w:pos="2268"/>
                        <w:tab w:val="left" w:pos="4253"/>
                        <w:tab w:val="left" w:pos="4395"/>
                        <w:tab w:val="left" w:pos="4820"/>
                      </w:tabs>
                      <w:ind w:firstLine="708"/>
                      <w:rPr>
                        <w:rFonts w:ascii="Telefonica Text Bold" w:hAnsi="Telefonica Text Bold"/>
                        <w:color w:val="003C58"/>
                        <w:sz w:val="14"/>
                      </w:rPr>
                    </w:pP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ab/>
                    </w:r>
                    <w:r>
                      <w:rPr>
                        <w:rFonts w:ascii="Telefonica Text" w:hAnsi="Telefonica Text"/>
                        <w:color w:val="003C58"/>
                        <w:sz w:val="14"/>
                      </w:rPr>
                      <w:tab/>
                    </w:r>
                    <w:hyperlink r:id="rId4" w:history="1">
                      <w:r w:rsidRPr="00366762">
                        <w:rPr>
                          <w:rStyle w:val="Hipervnculo"/>
                          <w:rFonts w:ascii="Telefonica Text" w:hAnsi="Telefonica Text"/>
                          <w:sz w:val="14"/>
                        </w:rPr>
                        <w:t>@Telefonica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3D3A" w14:textId="77777777" w:rsidR="000222C0" w:rsidRDefault="000222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F7B2" w14:textId="77777777" w:rsidR="007F5E68" w:rsidRDefault="007F5E68">
      <w:r>
        <w:separator/>
      </w:r>
    </w:p>
  </w:footnote>
  <w:footnote w:type="continuationSeparator" w:id="0">
    <w:p w14:paraId="0B619D17" w14:textId="77777777" w:rsidR="007F5E68" w:rsidRDefault="007F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2B54" w14:textId="77777777" w:rsidR="000222C0" w:rsidRDefault="000222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F089" w14:textId="268D94CD" w:rsidR="00782633" w:rsidRDefault="001D7B60" w:rsidP="003F7388">
    <w:pPr>
      <w:pStyle w:val="Encabezado"/>
      <w:tabs>
        <w:tab w:val="clear" w:pos="4419"/>
        <w:tab w:val="clear" w:pos="8838"/>
        <w:tab w:val="left" w:pos="7605"/>
      </w:tabs>
    </w:pPr>
    <w:r>
      <w:rPr>
        <w:noProof/>
        <w:lang w:val="es-ES" w:eastAsia="ja-JP"/>
      </w:rPr>
      <w:drawing>
        <wp:anchor distT="0" distB="0" distL="114300" distR="114300" simplePos="0" relativeHeight="251661824" behindDoc="0" locked="0" layoutInCell="1" allowOverlap="1" wp14:anchorId="428693D4" wp14:editId="25293939">
          <wp:simplePos x="0" y="0"/>
          <wp:positionH relativeFrom="margin">
            <wp:posOffset>-166370</wp:posOffset>
          </wp:positionH>
          <wp:positionV relativeFrom="paragraph">
            <wp:posOffset>194310</wp:posOffset>
          </wp:positionV>
          <wp:extent cx="1713230" cy="628015"/>
          <wp:effectExtent l="0" t="0" r="1270" b="635"/>
          <wp:wrapNone/>
          <wp:docPr id="37" name="Picture 37" descr="https://www.telefonica.com/documents/23283/139117659/Telefonica-logo-positivo-thumbnail.jpg/192257e8-d65a-418d-a978-b00ac0930505?t=1577957421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telefonica.com/documents/23283/139117659/Telefonica-logo-positivo-thumbnail.jpg/192257e8-d65a-418d-a978-b00ac0930505?t=15779574214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4F9">
      <w:t xml:space="preserve">  </w:t>
    </w:r>
    <w:r w:rsidR="005F6E15">
      <w:t xml:space="preserve">                 </w:t>
    </w:r>
    <w:r w:rsidR="003F7388">
      <w:t xml:space="preserve">                                          </w:t>
    </w:r>
    <w:r w:rsidR="005F6E15">
      <w:t xml:space="preserve">                                        </w:t>
    </w:r>
    <w:r w:rsidR="008A14F9">
      <w:t xml:space="preserve">                                                                </w:t>
    </w:r>
  </w:p>
  <w:p w14:paraId="4E20A222" w14:textId="3CEEFAD5" w:rsidR="00782633" w:rsidRDefault="00782633" w:rsidP="00AB099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1919" w14:textId="77777777" w:rsidR="000222C0" w:rsidRDefault="00022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915E2A"/>
    <w:multiLevelType w:val="hybridMultilevel"/>
    <w:tmpl w:val="26768A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C1602A"/>
    <w:multiLevelType w:val="hybridMultilevel"/>
    <w:tmpl w:val="5D229E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11522"/>
    <w:multiLevelType w:val="hybridMultilevel"/>
    <w:tmpl w:val="F110AC14"/>
    <w:lvl w:ilvl="0" w:tplc="026C3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6E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85C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26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A63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C1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0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62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09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B640AF"/>
    <w:multiLevelType w:val="hybridMultilevel"/>
    <w:tmpl w:val="6BA40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1AE"/>
    <w:multiLevelType w:val="hybridMultilevel"/>
    <w:tmpl w:val="3D0203DC"/>
    <w:lvl w:ilvl="0" w:tplc="9216E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61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09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04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64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8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A8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431122"/>
    <w:multiLevelType w:val="hybridMultilevel"/>
    <w:tmpl w:val="CB342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E0A2D"/>
    <w:multiLevelType w:val="hybridMultilevel"/>
    <w:tmpl w:val="036ED372"/>
    <w:lvl w:ilvl="0" w:tplc="6AF01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63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EC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6E5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81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61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AE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64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C6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9E210D"/>
    <w:multiLevelType w:val="hybridMultilevel"/>
    <w:tmpl w:val="2AF0A602"/>
    <w:lvl w:ilvl="0" w:tplc="128E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0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4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E7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AE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2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3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2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0F0A20"/>
    <w:multiLevelType w:val="hybridMultilevel"/>
    <w:tmpl w:val="269820D0"/>
    <w:lvl w:ilvl="0" w:tplc="54C69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660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C3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2E2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1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0F5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830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83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E97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842B45"/>
    <w:multiLevelType w:val="hybridMultilevel"/>
    <w:tmpl w:val="86B8A26A"/>
    <w:lvl w:ilvl="0" w:tplc="3FF4D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62F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09D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E8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A02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218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046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6F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C1D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E67961"/>
    <w:multiLevelType w:val="hybridMultilevel"/>
    <w:tmpl w:val="8FB44F46"/>
    <w:lvl w:ilvl="0" w:tplc="C5C6C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6CE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21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43E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06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E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E3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85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273D77"/>
    <w:multiLevelType w:val="hybridMultilevel"/>
    <w:tmpl w:val="597C50D2"/>
    <w:lvl w:ilvl="0" w:tplc="137CF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E27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23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E1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E6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A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83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4AA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EB6"/>
    <w:rsid w:val="00002073"/>
    <w:rsid w:val="0000464B"/>
    <w:rsid w:val="00004746"/>
    <w:rsid w:val="00007F2D"/>
    <w:rsid w:val="00010593"/>
    <w:rsid w:val="000122A5"/>
    <w:rsid w:val="000141E4"/>
    <w:rsid w:val="0001506F"/>
    <w:rsid w:val="00016194"/>
    <w:rsid w:val="00017709"/>
    <w:rsid w:val="0002074F"/>
    <w:rsid w:val="000222C0"/>
    <w:rsid w:val="00023F01"/>
    <w:rsid w:val="0002425A"/>
    <w:rsid w:val="000334D3"/>
    <w:rsid w:val="000426BF"/>
    <w:rsid w:val="000437F3"/>
    <w:rsid w:val="00043A3F"/>
    <w:rsid w:val="000459A8"/>
    <w:rsid w:val="00054F9F"/>
    <w:rsid w:val="00055ECB"/>
    <w:rsid w:val="0005693A"/>
    <w:rsid w:val="00056AB4"/>
    <w:rsid w:val="00057172"/>
    <w:rsid w:val="0006368F"/>
    <w:rsid w:val="00065B78"/>
    <w:rsid w:val="00066085"/>
    <w:rsid w:val="000664EF"/>
    <w:rsid w:val="00070BDC"/>
    <w:rsid w:val="00071A94"/>
    <w:rsid w:val="000726D0"/>
    <w:rsid w:val="00074589"/>
    <w:rsid w:val="000748D8"/>
    <w:rsid w:val="00074B3D"/>
    <w:rsid w:val="000905BB"/>
    <w:rsid w:val="000A0199"/>
    <w:rsid w:val="000A021D"/>
    <w:rsid w:val="000A5FF1"/>
    <w:rsid w:val="000A7FAA"/>
    <w:rsid w:val="000B2277"/>
    <w:rsid w:val="000B3A83"/>
    <w:rsid w:val="000B4772"/>
    <w:rsid w:val="000B75EC"/>
    <w:rsid w:val="000C2B91"/>
    <w:rsid w:val="000C3F2A"/>
    <w:rsid w:val="000C6292"/>
    <w:rsid w:val="000D0B0B"/>
    <w:rsid w:val="000D488D"/>
    <w:rsid w:val="000D5297"/>
    <w:rsid w:val="000D595B"/>
    <w:rsid w:val="000D6BC0"/>
    <w:rsid w:val="000D6F21"/>
    <w:rsid w:val="000E0CC5"/>
    <w:rsid w:val="000E259E"/>
    <w:rsid w:val="000E3BA6"/>
    <w:rsid w:val="000E5F8D"/>
    <w:rsid w:val="000F05B3"/>
    <w:rsid w:val="000F2B83"/>
    <w:rsid w:val="000F3C99"/>
    <w:rsid w:val="00100689"/>
    <w:rsid w:val="001007AC"/>
    <w:rsid w:val="001012CE"/>
    <w:rsid w:val="00102909"/>
    <w:rsid w:val="001035FE"/>
    <w:rsid w:val="00104A52"/>
    <w:rsid w:val="0010629B"/>
    <w:rsid w:val="00111BA3"/>
    <w:rsid w:val="0011650F"/>
    <w:rsid w:val="001177BB"/>
    <w:rsid w:val="00126D6B"/>
    <w:rsid w:val="00127761"/>
    <w:rsid w:val="00130077"/>
    <w:rsid w:val="00131E6B"/>
    <w:rsid w:val="00133508"/>
    <w:rsid w:val="00143575"/>
    <w:rsid w:val="00144B01"/>
    <w:rsid w:val="00145FC9"/>
    <w:rsid w:val="00151BAD"/>
    <w:rsid w:val="001540D6"/>
    <w:rsid w:val="00157C4F"/>
    <w:rsid w:val="00161A38"/>
    <w:rsid w:val="00162C66"/>
    <w:rsid w:val="001725DA"/>
    <w:rsid w:val="00173ECF"/>
    <w:rsid w:val="00176455"/>
    <w:rsid w:val="001813AE"/>
    <w:rsid w:val="00181D8F"/>
    <w:rsid w:val="00181EAC"/>
    <w:rsid w:val="00186198"/>
    <w:rsid w:val="00192315"/>
    <w:rsid w:val="00195CA7"/>
    <w:rsid w:val="001A069B"/>
    <w:rsid w:val="001A20E4"/>
    <w:rsid w:val="001A2229"/>
    <w:rsid w:val="001A5A86"/>
    <w:rsid w:val="001A65F2"/>
    <w:rsid w:val="001A744C"/>
    <w:rsid w:val="001B3830"/>
    <w:rsid w:val="001B44EA"/>
    <w:rsid w:val="001B5E36"/>
    <w:rsid w:val="001B7D66"/>
    <w:rsid w:val="001C0565"/>
    <w:rsid w:val="001C32BA"/>
    <w:rsid w:val="001C6D69"/>
    <w:rsid w:val="001D086C"/>
    <w:rsid w:val="001D0ACA"/>
    <w:rsid w:val="001D0C4E"/>
    <w:rsid w:val="001D1337"/>
    <w:rsid w:val="001D5393"/>
    <w:rsid w:val="001D54F5"/>
    <w:rsid w:val="001D57EB"/>
    <w:rsid w:val="001D7207"/>
    <w:rsid w:val="001D7503"/>
    <w:rsid w:val="001D7B60"/>
    <w:rsid w:val="001E1FAA"/>
    <w:rsid w:val="001E2404"/>
    <w:rsid w:val="001E3CAF"/>
    <w:rsid w:val="001E76B0"/>
    <w:rsid w:val="001F0F37"/>
    <w:rsid w:val="001F44B8"/>
    <w:rsid w:val="001F77A0"/>
    <w:rsid w:val="00200850"/>
    <w:rsid w:val="00201F3D"/>
    <w:rsid w:val="00205E89"/>
    <w:rsid w:val="00206B1B"/>
    <w:rsid w:val="00206FD3"/>
    <w:rsid w:val="00210A09"/>
    <w:rsid w:val="00210EC3"/>
    <w:rsid w:val="00213383"/>
    <w:rsid w:val="00213528"/>
    <w:rsid w:val="0021647D"/>
    <w:rsid w:val="00220EA1"/>
    <w:rsid w:val="002258AB"/>
    <w:rsid w:val="00225A99"/>
    <w:rsid w:val="002341C3"/>
    <w:rsid w:val="00236A2F"/>
    <w:rsid w:val="002405C6"/>
    <w:rsid w:val="002459B6"/>
    <w:rsid w:val="00247462"/>
    <w:rsid w:val="0025374E"/>
    <w:rsid w:val="002614EA"/>
    <w:rsid w:val="00262FAE"/>
    <w:rsid w:val="00263244"/>
    <w:rsid w:val="00265648"/>
    <w:rsid w:val="002656FC"/>
    <w:rsid w:val="00265A64"/>
    <w:rsid w:val="00266FEC"/>
    <w:rsid w:val="00281006"/>
    <w:rsid w:val="00281B5A"/>
    <w:rsid w:val="002829A0"/>
    <w:rsid w:val="0028410A"/>
    <w:rsid w:val="00284BF2"/>
    <w:rsid w:val="002872D2"/>
    <w:rsid w:val="00287B58"/>
    <w:rsid w:val="002905EB"/>
    <w:rsid w:val="00291263"/>
    <w:rsid w:val="00293B28"/>
    <w:rsid w:val="002A75EC"/>
    <w:rsid w:val="002B09F4"/>
    <w:rsid w:val="002B43ED"/>
    <w:rsid w:val="002B663D"/>
    <w:rsid w:val="002C7459"/>
    <w:rsid w:val="002D1BCD"/>
    <w:rsid w:val="002D2C32"/>
    <w:rsid w:val="002D344D"/>
    <w:rsid w:val="002D5190"/>
    <w:rsid w:val="002E3272"/>
    <w:rsid w:val="002E3EAE"/>
    <w:rsid w:val="002E4C76"/>
    <w:rsid w:val="002E5452"/>
    <w:rsid w:val="002E7363"/>
    <w:rsid w:val="002E788E"/>
    <w:rsid w:val="002F3DE2"/>
    <w:rsid w:val="002F6981"/>
    <w:rsid w:val="003019C6"/>
    <w:rsid w:val="003024A7"/>
    <w:rsid w:val="003024CE"/>
    <w:rsid w:val="00302EB1"/>
    <w:rsid w:val="003102B1"/>
    <w:rsid w:val="00313625"/>
    <w:rsid w:val="0031557C"/>
    <w:rsid w:val="00315636"/>
    <w:rsid w:val="0031574C"/>
    <w:rsid w:val="003169AF"/>
    <w:rsid w:val="00324B79"/>
    <w:rsid w:val="0032549B"/>
    <w:rsid w:val="00326007"/>
    <w:rsid w:val="0033121D"/>
    <w:rsid w:val="00360F47"/>
    <w:rsid w:val="00362263"/>
    <w:rsid w:val="003668D9"/>
    <w:rsid w:val="0036742C"/>
    <w:rsid w:val="00371F39"/>
    <w:rsid w:val="00371FBA"/>
    <w:rsid w:val="0037238A"/>
    <w:rsid w:val="0037427E"/>
    <w:rsid w:val="00381D86"/>
    <w:rsid w:val="0038683C"/>
    <w:rsid w:val="0039121D"/>
    <w:rsid w:val="003919A2"/>
    <w:rsid w:val="00395607"/>
    <w:rsid w:val="003976EC"/>
    <w:rsid w:val="003977AD"/>
    <w:rsid w:val="003A02DE"/>
    <w:rsid w:val="003A3262"/>
    <w:rsid w:val="003A3ECB"/>
    <w:rsid w:val="003B2B42"/>
    <w:rsid w:val="003B34C7"/>
    <w:rsid w:val="003B3D93"/>
    <w:rsid w:val="003C2503"/>
    <w:rsid w:val="003C72A2"/>
    <w:rsid w:val="003D28EE"/>
    <w:rsid w:val="003D4C25"/>
    <w:rsid w:val="003E1757"/>
    <w:rsid w:val="003E34FB"/>
    <w:rsid w:val="003E52FD"/>
    <w:rsid w:val="003E668F"/>
    <w:rsid w:val="003E7CF5"/>
    <w:rsid w:val="003F004D"/>
    <w:rsid w:val="003F0D5B"/>
    <w:rsid w:val="003F1BEC"/>
    <w:rsid w:val="003F2B01"/>
    <w:rsid w:val="003F407B"/>
    <w:rsid w:val="003F65A0"/>
    <w:rsid w:val="003F6FFA"/>
    <w:rsid w:val="003F7388"/>
    <w:rsid w:val="00403AAF"/>
    <w:rsid w:val="00405355"/>
    <w:rsid w:val="00406915"/>
    <w:rsid w:val="00410573"/>
    <w:rsid w:val="004122AC"/>
    <w:rsid w:val="00414FD9"/>
    <w:rsid w:val="00420CAB"/>
    <w:rsid w:val="004310F5"/>
    <w:rsid w:val="00436883"/>
    <w:rsid w:val="00440C21"/>
    <w:rsid w:val="004432BA"/>
    <w:rsid w:val="004451C1"/>
    <w:rsid w:val="00445E18"/>
    <w:rsid w:val="00456E70"/>
    <w:rsid w:val="00463CDB"/>
    <w:rsid w:val="004649DC"/>
    <w:rsid w:val="00465C57"/>
    <w:rsid w:val="00466A85"/>
    <w:rsid w:val="00470F6A"/>
    <w:rsid w:val="00473328"/>
    <w:rsid w:val="00473D19"/>
    <w:rsid w:val="00483DB9"/>
    <w:rsid w:val="00486ABD"/>
    <w:rsid w:val="00487754"/>
    <w:rsid w:val="00490BCE"/>
    <w:rsid w:val="00491821"/>
    <w:rsid w:val="004950D6"/>
    <w:rsid w:val="004975AD"/>
    <w:rsid w:val="004A16E9"/>
    <w:rsid w:val="004A1A8A"/>
    <w:rsid w:val="004A6DBA"/>
    <w:rsid w:val="004A7AA0"/>
    <w:rsid w:val="004B11CC"/>
    <w:rsid w:val="004B1EF3"/>
    <w:rsid w:val="004B3DAE"/>
    <w:rsid w:val="004B6586"/>
    <w:rsid w:val="004B7E05"/>
    <w:rsid w:val="004C098A"/>
    <w:rsid w:val="004C19B0"/>
    <w:rsid w:val="004C4552"/>
    <w:rsid w:val="004C5FF5"/>
    <w:rsid w:val="004C6410"/>
    <w:rsid w:val="004D089E"/>
    <w:rsid w:val="004D102D"/>
    <w:rsid w:val="004D13FF"/>
    <w:rsid w:val="004D4313"/>
    <w:rsid w:val="004D6B64"/>
    <w:rsid w:val="004D7DD4"/>
    <w:rsid w:val="004E0590"/>
    <w:rsid w:val="004E062C"/>
    <w:rsid w:val="004F0FF2"/>
    <w:rsid w:val="004F35CE"/>
    <w:rsid w:val="004F3A11"/>
    <w:rsid w:val="004F446B"/>
    <w:rsid w:val="00500772"/>
    <w:rsid w:val="0050367D"/>
    <w:rsid w:val="00506737"/>
    <w:rsid w:val="0051220A"/>
    <w:rsid w:val="00513FDE"/>
    <w:rsid w:val="005207AC"/>
    <w:rsid w:val="00522419"/>
    <w:rsid w:val="00525241"/>
    <w:rsid w:val="00526598"/>
    <w:rsid w:val="00526EDD"/>
    <w:rsid w:val="005312BA"/>
    <w:rsid w:val="005354F6"/>
    <w:rsid w:val="005356BE"/>
    <w:rsid w:val="00537C8E"/>
    <w:rsid w:val="00540176"/>
    <w:rsid w:val="005404DD"/>
    <w:rsid w:val="00541580"/>
    <w:rsid w:val="00542B31"/>
    <w:rsid w:val="005434A7"/>
    <w:rsid w:val="0054468D"/>
    <w:rsid w:val="00550693"/>
    <w:rsid w:val="00557136"/>
    <w:rsid w:val="00581205"/>
    <w:rsid w:val="00581F7F"/>
    <w:rsid w:val="00585DFD"/>
    <w:rsid w:val="00591A8E"/>
    <w:rsid w:val="00591ACE"/>
    <w:rsid w:val="005932E0"/>
    <w:rsid w:val="0059525F"/>
    <w:rsid w:val="00596230"/>
    <w:rsid w:val="00596FAE"/>
    <w:rsid w:val="005A082A"/>
    <w:rsid w:val="005A28F2"/>
    <w:rsid w:val="005A2C7C"/>
    <w:rsid w:val="005A3840"/>
    <w:rsid w:val="005A562D"/>
    <w:rsid w:val="005B0708"/>
    <w:rsid w:val="005B0E52"/>
    <w:rsid w:val="005B5C36"/>
    <w:rsid w:val="005B60C2"/>
    <w:rsid w:val="005D36F5"/>
    <w:rsid w:val="005D3E06"/>
    <w:rsid w:val="005D6F82"/>
    <w:rsid w:val="005E1CE8"/>
    <w:rsid w:val="005F09A9"/>
    <w:rsid w:val="005F17EA"/>
    <w:rsid w:val="005F1D7E"/>
    <w:rsid w:val="005F30AC"/>
    <w:rsid w:val="005F6E15"/>
    <w:rsid w:val="0060095B"/>
    <w:rsid w:val="00601814"/>
    <w:rsid w:val="00605909"/>
    <w:rsid w:val="00605A09"/>
    <w:rsid w:val="00606C11"/>
    <w:rsid w:val="00612BF6"/>
    <w:rsid w:val="00614CE0"/>
    <w:rsid w:val="00622698"/>
    <w:rsid w:val="00624556"/>
    <w:rsid w:val="006272EB"/>
    <w:rsid w:val="00634821"/>
    <w:rsid w:val="00640876"/>
    <w:rsid w:val="006470C4"/>
    <w:rsid w:val="006510A2"/>
    <w:rsid w:val="00651C39"/>
    <w:rsid w:val="006562D5"/>
    <w:rsid w:val="006565A7"/>
    <w:rsid w:val="00657E80"/>
    <w:rsid w:val="0066037D"/>
    <w:rsid w:val="00660EEF"/>
    <w:rsid w:val="006631AC"/>
    <w:rsid w:val="00663390"/>
    <w:rsid w:val="00664AB5"/>
    <w:rsid w:val="00665B74"/>
    <w:rsid w:val="00672F7D"/>
    <w:rsid w:val="00677AFE"/>
    <w:rsid w:val="00682175"/>
    <w:rsid w:val="0068244D"/>
    <w:rsid w:val="00683777"/>
    <w:rsid w:val="006838EA"/>
    <w:rsid w:val="0069139B"/>
    <w:rsid w:val="00694400"/>
    <w:rsid w:val="006A1BDB"/>
    <w:rsid w:val="006A4260"/>
    <w:rsid w:val="006B35BC"/>
    <w:rsid w:val="006B4DB1"/>
    <w:rsid w:val="006C0F29"/>
    <w:rsid w:val="006C3024"/>
    <w:rsid w:val="006C3581"/>
    <w:rsid w:val="006D42B7"/>
    <w:rsid w:val="006D520F"/>
    <w:rsid w:val="006E131F"/>
    <w:rsid w:val="006E1A0B"/>
    <w:rsid w:val="006E3DA2"/>
    <w:rsid w:val="006E48A4"/>
    <w:rsid w:val="006E4CA9"/>
    <w:rsid w:val="006E5C72"/>
    <w:rsid w:val="006F36E7"/>
    <w:rsid w:val="006F3D61"/>
    <w:rsid w:val="006F51D0"/>
    <w:rsid w:val="00700753"/>
    <w:rsid w:val="00701EF3"/>
    <w:rsid w:val="007038DF"/>
    <w:rsid w:val="00703964"/>
    <w:rsid w:val="00704784"/>
    <w:rsid w:val="00705115"/>
    <w:rsid w:val="007051FB"/>
    <w:rsid w:val="00705690"/>
    <w:rsid w:val="00711ED4"/>
    <w:rsid w:val="00713B92"/>
    <w:rsid w:val="00714EC9"/>
    <w:rsid w:val="00715488"/>
    <w:rsid w:val="00716D36"/>
    <w:rsid w:val="007239DF"/>
    <w:rsid w:val="00726474"/>
    <w:rsid w:val="007312A9"/>
    <w:rsid w:val="00731916"/>
    <w:rsid w:val="00733238"/>
    <w:rsid w:val="0073419C"/>
    <w:rsid w:val="00735269"/>
    <w:rsid w:val="0073597C"/>
    <w:rsid w:val="00735DFB"/>
    <w:rsid w:val="0073636F"/>
    <w:rsid w:val="00736BB2"/>
    <w:rsid w:val="00743EB6"/>
    <w:rsid w:val="00744356"/>
    <w:rsid w:val="007453A8"/>
    <w:rsid w:val="007463BA"/>
    <w:rsid w:val="007466C6"/>
    <w:rsid w:val="0074781F"/>
    <w:rsid w:val="0077064F"/>
    <w:rsid w:val="00773E4D"/>
    <w:rsid w:val="007818F5"/>
    <w:rsid w:val="00782428"/>
    <w:rsid w:val="00782633"/>
    <w:rsid w:val="007853C0"/>
    <w:rsid w:val="00790B97"/>
    <w:rsid w:val="00790DE8"/>
    <w:rsid w:val="0079305A"/>
    <w:rsid w:val="00795693"/>
    <w:rsid w:val="00795FE5"/>
    <w:rsid w:val="00796DD3"/>
    <w:rsid w:val="007A3F24"/>
    <w:rsid w:val="007A53DC"/>
    <w:rsid w:val="007B0009"/>
    <w:rsid w:val="007B7486"/>
    <w:rsid w:val="007B759B"/>
    <w:rsid w:val="007C2B52"/>
    <w:rsid w:val="007C35E8"/>
    <w:rsid w:val="007C4E0A"/>
    <w:rsid w:val="007D0947"/>
    <w:rsid w:val="007D0B1F"/>
    <w:rsid w:val="007D3064"/>
    <w:rsid w:val="007D4D11"/>
    <w:rsid w:val="007E18F0"/>
    <w:rsid w:val="007E2EF0"/>
    <w:rsid w:val="007E3FC5"/>
    <w:rsid w:val="007E68C5"/>
    <w:rsid w:val="007F33B2"/>
    <w:rsid w:val="007F3C5B"/>
    <w:rsid w:val="007F5E68"/>
    <w:rsid w:val="0080329E"/>
    <w:rsid w:val="008118E5"/>
    <w:rsid w:val="00812C00"/>
    <w:rsid w:val="008166AC"/>
    <w:rsid w:val="00817CB4"/>
    <w:rsid w:val="008207E7"/>
    <w:rsid w:val="00824581"/>
    <w:rsid w:val="008262DA"/>
    <w:rsid w:val="00830D48"/>
    <w:rsid w:val="00833A10"/>
    <w:rsid w:val="0083477A"/>
    <w:rsid w:val="0083480B"/>
    <w:rsid w:val="0083741A"/>
    <w:rsid w:val="008414E1"/>
    <w:rsid w:val="00841F86"/>
    <w:rsid w:val="0084296B"/>
    <w:rsid w:val="00845A4F"/>
    <w:rsid w:val="008469B4"/>
    <w:rsid w:val="00847F61"/>
    <w:rsid w:val="008512E4"/>
    <w:rsid w:val="00852247"/>
    <w:rsid w:val="0085232D"/>
    <w:rsid w:val="00853041"/>
    <w:rsid w:val="008547BE"/>
    <w:rsid w:val="00856232"/>
    <w:rsid w:val="00856DAC"/>
    <w:rsid w:val="00857272"/>
    <w:rsid w:val="00865AED"/>
    <w:rsid w:val="00867198"/>
    <w:rsid w:val="00870E78"/>
    <w:rsid w:val="008728E3"/>
    <w:rsid w:val="00881EA1"/>
    <w:rsid w:val="008822D2"/>
    <w:rsid w:val="0088487E"/>
    <w:rsid w:val="00885C78"/>
    <w:rsid w:val="00896EFE"/>
    <w:rsid w:val="008A14F9"/>
    <w:rsid w:val="008A52E1"/>
    <w:rsid w:val="008B009C"/>
    <w:rsid w:val="008B14E9"/>
    <w:rsid w:val="008C07AE"/>
    <w:rsid w:val="008C1282"/>
    <w:rsid w:val="008C4DE9"/>
    <w:rsid w:val="008C58D8"/>
    <w:rsid w:val="008C706F"/>
    <w:rsid w:val="008D02C7"/>
    <w:rsid w:val="008D36E8"/>
    <w:rsid w:val="008D3C71"/>
    <w:rsid w:val="008E32BA"/>
    <w:rsid w:val="008E4F60"/>
    <w:rsid w:val="008E6845"/>
    <w:rsid w:val="008F06D7"/>
    <w:rsid w:val="008F1152"/>
    <w:rsid w:val="008F1BC3"/>
    <w:rsid w:val="008F243B"/>
    <w:rsid w:val="00902C30"/>
    <w:rsid w:val="00903087"/>
    <w:rsid w:val="00903AF7"/>
    <w:rsid w:val="00906E30"/>
    <w:rsid w:val="0091055F"/>
    <w:rsid w:val="00912421"/>
    <w:rsid w:val="0091647C"/>
    <w:rsid w:val="009169A7"/>
    <w:rsid w:val="00922F33"/>
    <w:rsid w:val="00924FEC"/>
    <w:rsid w:val="009266A1"/>
    <w:rsid w:val="00927B21"/>
    <w:rsid w:val="009335AE"/>
    <w:rsid w:val="00934409"/>
    <w:rsid w:val="009346D2"/>
    <w:rsid w:val="00934A89"/>
    <w:rsid w:val="00935A9A"/>
    <w:rsid w:val="00936C3A"/>
    <w:rsid w:val="009372EF"/>
    <w:rsid w:val="00943AAE"/>
    <w:rsid w:val="00944194"/>
    <w:rsid w:val="009453DB"/>
    <w:rsid w:val="00951ABD"/>
    <w:rsid w:val="0095690E"/>
    <w:rsid w:val="00956CB8"/>
    <w:rsid w:val="00957BC6"/>
    <w:rsid w:val="00960899"/>
    <w:rsid w:val="00966987"/>
    <w:rsid w:val="00966B4D"/>
    <w:rsid w:val="00966FCD"/>
    <w:rsid w:val="009725AF"/>
    <w:rsid w:val="00972E1E"/>
    <w:rsid w:val="0099756C"/>
    <w:rsid w:val="009A44DE"/>
    <w:rsid w:val="009A63F2"/>
    <w:rsid w:val="009A70CF"/>
    <w:rsid w:val="009B637D"/>
    <w:rsid w:val="009B7B11"/>
    <w:rsid w:val="009C5E26"/>
    <w:rsid w:val="009D39EB"/>
    <w:rsid w:val="009D4385"/>
    <w:rsid w:val="009D4440"/>
    <w:rsid w:val="009D4C50"/>
    <w:rsid w:val="009D5876"/>
    <w:rsid w:val="009D6A59"/>
    <w:rsid w:val="009D735D"/>
    <w:rsid w:val="009D7A57"/>
    <w:rsid w:val="009E0A6E"/>
    <w:rsid w:val="009E1DFE"/>
    <w:rsid w:val="009E25DF"/>
    <w:rsid w:val="009E2645"/>
    <w:rsid w:val="009E5C29"/>
    <w:rsid w:val="009F019C"/>
    <w:rsid w:val="009F102A"/>
    <w:rsid w:val="009F17F7"/>
    <w:rsid w:val="009F3695"/>
    <w:rsid w:val="00A03BE8"/>
    <w:rsid w:val="00A076DE"/>
    <w:rsid w:val="00A15D99"/>
    <w:rsid w:val="00A15EE5"/>
    <w:rsid w:val="00A173B8"/>
    <w:rsid w:val="00A20A49"/>
    <w:rsid w:val="00A23521"/>
    <w:rsid w:val="00A23745"/>
    <w:rsid w:val="00A240D6"/>
    <w:rsid w:val="00A3334B"/>
    <w:rsid w:val="00A3452B"/>
    <w:rsid w:val="00A406FB"/>
    <w:rsid w:val="00A447D0"/>
    <w:rsid w:val="00A50682"/>
    <w:rsid w:val="00A513A1"/>
    <w:rsid w:val="00A51681"/>
    <w:rsid w:val="00A53260"/>
    <w:rsid w:val="00A53CD7"/>
    <w:rsid w:val="00A60320"/>
    <w:rsid w:val="00A6067A"/>
    <w:rsid w:val="00A60AFC"/>
    <w:rsid w:val="00A627B5"/>
    <w:rsid w:val="00A65195"/>
    <w:rsid w:val="00A65F33"/>
    <w:rsid w:val="00A66EAC"/>
    <w:rsid w:val="00A74320"/>
    <w:rsid w:val="00A833C7"/>
    <w:rsid w:val="00A845FA"/>
    <w:rsid w:val="00A87208"/>
    <w:rsid w:val="00A90EF0"/>
    <w:rsid w:val="00A92991"/>
    <w:rsid w:val="00A92CF2"/>
    <w:rsid w:val="00A92E4C"/>
    <w:rsid w:val="00A92E54"/>
    <w:rsid w:val="00A94EA6"/>
    <w:rsid w:val="00A94F14"/>
    <w:rsid w:val="00AA0B81"/>
    <w:rsid w:val="00AA3032"/>
    <w:rsid w:val="00AA47E0"/>
    <w:rsid w:val="00AA56D3"/>
    <w:rsid w:val="00AA5DF4"/>
    <w:rsid w:val="00AA5FF4"/>
    <w:rsid w:val="00AA6C6F"/>
    <w:rsid w:val="00AA6DC0"/>
    <w:rsid w:val="00AB0994"/>
    <w:rsid w:val="00AB20FD"/>
    <w:rsid w:val="00AB42F7"/>
    <w:rsid w:val="00AB4D3C"/>
    <w:rsid w:val="00AB7B49"/>
    <w:rsid w:val="00AC08CB"/>
    <w:rsid w:val="00AC2514"/>
    <w:rsid w:val="00AC6C89"/>
    <w:rsid w:val="00AC7CD9"/>
    <w:rsid w:val="00AD2C1F"/>
    <w:rsid w:val="00AD48A3"/>
    <w:rsid w:val="00AD6C32"/>
    <w:rsid w:val="00AD71F2"/>
    <w:rsid w:val="00AE5502"/>
    <w:rsid w:val="00AE681F"/>
    <w:rsid w:val="00AF0EC6"/>
    <w:rsid w:val="00AF1767"/>
    <w:rsid w:val="00AF262F"/>
    <w:rsid w:val="00AF2948"/>
    <w:rsid w:val="00AF6B0F"/>
    <w:rsid w:val="00B058DE"/>
    <w:rsid w:val="00B06812"/>
    <w:rsid w:val="00B1578D"/>
    <w:rsid w:val="00B16FFF"/>
    <w:rsid w:val="00B21D48"/>
    <w:rsid w:val="00B222DA"/>
    <w:rsid w:val="00B2423F"/>
    <w:rsid w:val="00B24511"/>
    <w:rsid w:val="00B26B0C"/>
    <w:rsid w:val="00B302B2"/>
    <w:rsid w:val="00B3246C"/>
    <w:rsid w:val="00B32BBF"/>
    <w:rsid w:val="00B41FA8"/>
    <w:rsid w:val="00B464D0"/>
    <w:rsid w:val="00B56933"/>
    <w:rsid w:val="00B61C3C"/>
    <w:rsid w:val="00B62D9E"/>
    <w:rsid w:val="00B66CC1"/>
    <w:rsid w:val="00B82F06"/>
    <w:rsid w:val="00B83986"/>
    <w:rsid w:val="00B85A6B"/>
    <w:rsid w:val="00B90FB2"/>
    <w:rsid w:val="00B92FA2"/>
    <w:rsid w:val="00B964F5"/>
    <w:rsid w:val="00BB014D"/>
    <w:rsid w:val="00BB0A99"/>
    <w:rsid w:val="00BB2684"/>
    <w:rsid w:val="00BB30F1"/>
    <w:rsid w:val="00BB3964"/>
    <w:rsid w:val="00BC2587"/>
    <w:rsid w:val="00BC28AA"/>
    <w:rsid w:val="00BC2991"/>
    <w:rsid w:val="00BC3ECF"/>
    <w:rsid w:val="00BC5606"/>
    <w:rsid w:val="00BC6B13"/>
    <w:rsid w:val="00BD0534"/>
    <w:rsid w:val="00BD77C7"/>
    <w:rsid w:val="00BD78F0"/>
    <w:rsid w:val="00BE0D19"/>
    <w:rsid w:val="00BE29D8"/>
    <w:rsid w:val="00BE42CC"/>
    <w:rsid w:val="00BE6B2A"/>
    <w:rsid w:val="00BE6BD9"/>
    <w:rsid w:val="00BF1024"/>
    <w:rsid w:val="00BF2B37"/>
    <w:rsid w:val="00BF305A"/>
    <w:rsid w:val="00BF3383"/>
    <w:rsid w:val="00BF5F57"/>
    <w:rsid w:val="00C02E49"/>
    <w:rsid w:val="00C06D33"/>
    <w:rsid w:val="00C07C4F"/>
    <w:rsid w:val="00C13293"/>
    <w:rsid w:val="00C21BC8"/>
    <w:rsid w:val="00C226F3"/>
    <w:rsid w:val="00C236CC"/>
    <w:rsid w:val="00C3189A"/>
    <w:rsid w:val="00C3252E"/>
    <w:rsid w:val="00C36888"/>
    <w:rsid w:val="00C4171D"/>
    <w:rsid w:val="00C41E41"/>
    <w:rsid w:val="00C42354"/>
    <w:rsid w:val="00C433A5"/>
    <w:rsid w:val="00C4754D"/>
    <w:rsid w:val="00C53681"/>
    <w:rsid w:val="00C53BAC"/>
    <w:rsid w:val="00C60E3E"/>
    <w:rsid w:val="00C61253"/>
    <w:rsid w:val="00C61940"/>
    <w:rsid w:val="00C623B1"/>
    <w:rsid w:val="00C73694"/>
    <w:rsid w:val="00C74F9B"/>
    <w:rsid w:val="00C8036A"/>
    <w:rsid w:val="00C8047F"/>
    <w:rsid w:val="00C83A36"/>
    <w:rsid w:val="00C84D42"/>
    <w:rsid w:val="00C94178"/>
    <w:rsid w:val="00C9656E"/>
    <w:rsid w:val="00C965F3"/>
    <w:rsid w:val="00CA0474"/>
    <w:rsid w:val="00CA08FE"/>
    <w:rsid w:val="00CA2CE4"/>
    <w:rsid w:val="00CA473A"/>
    <w:rsid w:val="00CA6BB9"/>
    <w:rsid w:val="00CB17FF"/>
    <w:rsid w:val="00CB5BF2"/>
    <w:rsid w:val="00CB61A2"/>
    <w:rsid w:val="00CB6400"/>
    <w:rsid w:val="00CB6BB4"/>
    <w:rsid w:val="00CB6EA2"/>
    <w:rsid w:val="00CC0845"/>
    <w:rsid w:val="00CC2102"/>
    <w:rsid w:val="00CD0A5D"/>
    <w:rsid w:val="00CD0C68"/>
    <w:rsid w:val="00CD15AE"/>
    <w:rsid w:val="00CD3B11"/>
    <w:rsid w:val="00CD3D23"/>
    <w:rsid w:val="00CD6BD3"/>
    <w:rsid w:val="00CD716A"/>
    <w:rsid w:val="00CE06D1"/>
    <w:rsid w:val="00CE3AF2"/>
    <w:rsid w:val="00CE51DA"/>
    <w:rsid w:val="00CF41C5"/>
    <w:rsid w:val="00CF426D"/>
    <w:rsid w:val="00CF4EB3"/>
    <w:rsid w:val="00CF7E1F"/>
    <w:rsid w:val="00D17E09"/>
    <w:rsid w:val="00D23C9F"/>
    <w:rsid w:val="00D249F0"/>
    <w:rsid w:val="00D251C1"/>
    <w:rsid w:val="00D2568E"/>
    <w:rsid w:val="00D25BFD"/>
    <w:rsid w:val="00D25ECC"/>
    <w:rsid w:val="00D2781E"/>
    <w:rsid w:val="00D3382F"/>
    <w:rsid w:val="00D404D7"/>
    <w:rsid w:val="00D40A1F"/>
    <w:rsid w:val="00D43E20"/>
    <w:rsid w:val="00D4547F"/>
    <w:rsid w:val="00D462B6"/>
    <w:rsid w:val="00D52999"/>
    <w:rsid w:val="00D5515B"/>
    <w:rsid w:val="00D608F1"/>
    <w:rsid w:val="00D60FC9"/>
    <w:rsid w:val="00D61A65"/>
    <w:rsid w:val="00D6530B"/>
    <w:rsid w:val="00D66811"/>
    <w:rsid w:val="00D676D9"/>
    <w:rsid w:val="00D71FA8"/>
    <w:rsid w:val="00D72170"/>
    <w:rsid w:val="00D830FB"/>
    <w:rsid w:val="00D83307"/>
    <w:rsid w:val="00D8411F"/>
    <w:rsid w:val="00D849CD"/>
    <w:rsid w:val="00D85C31"/>
    <w:rsid w:val="00D86ED8"/>
    <w:rsid w:val="00D93FBA"/>
    <w:rsid w:val="00D95E9C"/>
    <w:rsid w:val="00DA0D6D"/>
    <w:rsid w:val="00DA33EE"/>
    <w:rsid w:val="00DA5D33"/>
    <w:rsid w:val="00DA7580"/>
    <w:rsid w:val="00DB0437"/>
    <w:rsid w:val="00DB1FEB"/>
    <w:rsid w:val="00DB4A41"/>
    <w:rsid w:val="00DB66C9"/>
    <w:rsid w:val="00DB7388"/>
    <w:rsid w:val="00DB79A7"/>
    <w:rsid w:val="00DC0564"/>
    <w:rsid w:val="00DC238E"/>
    <w:rsid w:val="00DC2BB5"/>
    <w:rsid w:val="00DC42CF"/>
    <w:rsid w:val="00DC517F"/>
    <w:rsid w:val="00DC61DD"/>
    <w:rsid w:val="00DC64F1"/>
    <w:rsid w:val="00DC7058"/>
    <w:rsid w:val="00DD07CD"/>
    <w:rsid w:val="00DD0AEF"/>
    <w:rsid w:val="00DD1027"/>
    <w:rsid w:val="00DD4529"/>
    <w:rsid w:val="00DD729F"/>
    <w:rsid w:val="00DE32F3"/>
    <w:rsid w:val="00DE46CC"/>
    <w:rsid w:val="00DE47EF"/>
    <w:rsid w:val="00DE691F"/>
    <w:rsid w:val="00DE76B9"/>
    <w:rsid w:val="00DF4C21"/>
    <w:rsid w:val="00E00204"/>
    <w:rsid w:val="00E02E62"/>
    <w:rsid w:val="00E04F7C"/>
    <w:rsid w:val="00E127CD"/>
    <w:rsid w:val="00E14AFC"/>
    <w:rsid w:val="00E15D37"/>
    <w:rsid w:val="00E273EF"/>
    <w:rsid w:val="00E30E73"/>
    <w:rsid w:val="00E35C7A"/>
    <w:rsid w:val="00E364C3"/>
    <w:rsid w:val="00E3725C"/>
    <w:rsid w:val="00E40278"/>
    <w:rsid w:val="00E418E1"/>
    <w:rsid w:val="00E41AE2"/>
    <w:rsid w:val="00E41E5B"/>
    <w:rsid w:val="00E41E62"/>
    <w:rsid w:val="00E438EE"/>
    <w:rsid w:val="00E449A8"/>
    <w:rsid w:val="00E4752B"/>
    <w:rsid w:val="00E50701"/>
    <w:rsid w:val="00E56F54"/>
    <w:rsid w:val="00E607D8"/>
    <w:rsid w:val="00E67266"/>
    <w:rsid w:val="00E67410"/>
    <w:rsid w:val="00E71A03"/>
    <w:rsid w:val="00E733FF"/>
    <w:rsid w:val="00E74C11"/>
    <w:rsid w:val="00E80888"/>
    <w:rsid w:val="00E821C7"/>
    <w:rsid w:val="00E845EE"/>
    <w:rsid w:val="00E84DA7"/>
    <w:rsid w:val="00E86966"/>
    <w:rsid w:val="00E90099"/>
    <w:rsid w:val="00E90184"/>
    <w:rsid w:val="00E90AE2"/>
    <w:rsid w:val="00E90EF7"/>
    <w:rsid w:val="00E91ECF"/>
    <w:rsid w:val="00E91FAD"/>
    <w:rsid w:val="00E9440C"/>
    <w:rsid w:val="00E96BE5"/>
    <w:rsid w:val="00EA0765"/>
    <w:rsid w:val="00EA1314"/>
    <w:rsid w:val="00EA13B1"/>
    <w:rsid w:val="00EA1C8A"/>
    <w:rsid w:val="00EA3B98"/>
    <w:rsid w:val="00EA6885"/>
    <w:rsid w:val="00EB3466"/>
    <w:rsid w:val="00EB4BF7"/>
    <w:rsid w:val="00EB72A7"/>
    <w:rsid w:val="00EB76DB"/>
    <w:rsid w:val="00EC0D87"/>
    <w:rsid w:val="00EC2291"/>
    <w:rsid w:val="00EC6C05"/>
    <w:rsid w:val="00ED18CC"/>
    <w:rsid w:val="00ED1D04"/>
    <w:rsid w:val="00ED1D44"/>
    <w:rsid w:val="00ED2A76"/>
    <w:rsid w:val="00ED2D1F"/>
    <w:rsid w:val="00ED39E3"/>
    <w:rsid w:val="00ED4F7F"/>
    <w:rsid w:val="00EE089B"/>
    <w:rsid w:val="00EE1B3E"/>
    <w:rsid w:val="00EE2C8F"/>
    <w:rsid w:val="00EF0EB4"/>
    <w:rsid w:val="00EF0F13"/>
    <w:rsid w:val="00EF1EE3"/>
    <w:rsid w:val="00EF284D"/>
    <w:rsid w:val="00EF5919"/>
    <w:rsid w:val="00F0329F"/>
    <w:rsid w:val="00F11C0F"/>
    <w:rsid w:val="00F13F5D"/>
    <w:rsid w:val="00F14612"/>
    <w:rsid w:val="00F206F2"/>
    <w:rsid w:val="00F21C20"/>
    <w:rsid w:val="00F22B71"/>
    <w:rsid w:val="00F248D2"/>
    <w:rsid w:val="00F248E0"/>
    <w:rsid w:val="00F27A68"/>
    <w:rsid w:val="00F32900"/>
    <w:rsid w:val="00F34085"/>
    <w:rsid w:val="00F34C01"/>
    <w:rsid w:val="00F35B1D"/>
    <w:rsid w:val="00F35FE1"/>
    <w:rsid w:val="00F3789D"/>
    <w:rsid w:val="00F37C76"/>
    <w:rsid w:val="00F4082D"/>
    <w:rsid w:val="00F4266C"/>
    <w:rsid w:val="00F428E5"/>
    <w:rsid w:val="00F46A03"/>
    <w:rsid w:val="00F5212B"/>
    <w:rsid w:val="00F53FB2"/>
    <w:rsid w:val="00F54B56"/>
    <w:rsid w:val="00F56815"/>
    <w:rsid w:val="00F607F0"/>
    <w:rsid w:val="00F61B54"/>
    <w:rsid w:val="00F651D7"/>
    <w:rsid w:val="00F718BB"/>
    <w:rsid w:val="00F7266B"/>
    <w:rsid w:val="00F72862"/>
    <w:rsid w:val="00F73EC5"/>
    <w:rsid w:val="00F771B7"/>
    <w:rsid w:val="00F80C97"/>
    <w:rsid w:val="00F81C49"/>
    <w:rsid w:val="00F8473D"/>
    <w:rsid w:val="00F8530E"/>
    <w:rsid w:val="00F87146"/>
    <w:rsid w:val="00F87ABE"/>
    <w:rsid w:val="00F925A6"/>
    <w:rsid w:val="00F95540"/>
    <w:rsid w:val="00F9613E"/>
    <w:rsid w:val="00F96D5E"/>
    <w:rsid w:val="00FA460A"/>
    <w:rsid w:val="00FA5C79"/>
    <w:rsid w:val="00FB03A2"/>
    <w:rsid w:val="00FB064B"/>
    <w:rsid w:val="00FB14C5"/>
    <w:rsid w:val="00FB20A3"/>
    <w:rsid w:val="00FB34B4"/>
    <w:rsid w:val="00FB40E7"/>
    <w:rsid w:val="00FC0DD1"/>
    <w:rsid w:val="00FC50EC"/>
    <w:rsid w:val="00FD0E63"/>
    <w:rsid w:val="00FD1101"/>
    <w:rsid w:val="00FD7DC2"/>
    <w:rsid w:val="00FE17BB"/>
    <w:rsid w:val="00FE233E"/>
    <w:rsid w:val="00FE2BC3"/>
    <w:rsid w:val="00FE43BB"/>
    <w:rsid w:val="00FE6FC6"/>
    <w:rsid w:val="00FF081B"/>
    <w:rsid w:val="00FF15E2"/>
    <w:rsid w:val="00FF1810"/>
    <w:rsid w:val="00FF1EC3"/>
    <w:rsid w:val="00FF1F83"/>
    <w:rsid w:val="00FF4995"/>
    <w:rsid w:val="00FF57C1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9DFA8"/>
  <w15:docId w15:val="{CAA13DB1-E423-4842-B90B-93DF914A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B60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2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B7D66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6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0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3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3E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743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43E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rsid w:val="00743EB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43E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47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7EF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5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4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4F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4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4F5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8E4F60"/>
    <w:pPr>
      <w:spacing w:after="100" w:afterAutospacing="1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E76B9"/>
    <w:rPr>
      <w:color w:val="954F72" w:themeColor="followedHyperlink"/>
      <w:u w:val="single"/>
    </w:rPr>
  </w:style>
  <w:style w:type="paragraph" w:customStyle="1" w:styleId="texto-regular161">
    <w:name w:val="texto-regular161"/>
    <w:basedOn w:val="Normal"/>
    <w:rsid w:val="000B75EC"/>
    <w:rPr>
      <w:rFonts w:ascii="TelefonicaRegular" w:hAnsi="TelefonicaRegular"/>
      <w:color w:val="FFFFFF"/>
      <w:lang w:val="es-ES" w:eastAsia="es-ES"/>
    </w:rPr>
  </w:style>
  <w:style w:type="character" w:customStyle="1" w:styleId="pastilla-promo2">
    <w:name w:val="pastilla-promo2"/>
    <w:basedOn w:val="Fuentedeprrafopredeter"/>
    <w:rsid w:val="000B75EC"/>
    <w:rPr>
      <w:rFonts w:ascii="TelefonicaRegular" w:hAnsi="TelefonicaRegular" w:hint="default"/>
      <w:color w:val="FFFFFF"/>
      <w:sz w:val="24"/>
      <w:szCs w:val="24"/>
    </w:rPr>
  </w:style>
  <w:style w:type="character" w:customStyle="1" w:styleId="preciotachado2">
    <w:name w:val="preciotachado2"/>
    <w:basedOn w:val="Fuentedeprrafopredeter"/>
    <w:rsid w:val="000B75EC"/>
    <w:rPr>
      <w:rFonts w:ascii="TelefonicaRegular" w:hAnsi="TelefonicaRegular" w:hint="default"/>
      <w:strike/>
      <w:color w:val="FFFFFF"/>
      <w:sz w:val="45"/>
      <w:szCs w:val="45"/>
    </w:rPr>
  </w:style>
  <w:style w:type="character" w:customStyle="1" w:styleId="precio10">
    <w:name w:val="precio10"/>
    <w:basedOn w:val="Fuentedeprrafopredeter"/>
    <w:rsid w:val="000B75EC"/>
    <w:rPr>
      <w:rFonts w:ascii="TelefonicaRegular" w:hAnsi="TelefonicaRegular" w:hint="default"/>
      <w:color w:val="FFFFFF"/>
      <w:sz w:val="33"/>
      <w:szCs w:val="33"/>
    </w:rPr>
  </w:style>
  <w:style w:type="character" w:customStyle="1" w:styleId="btn900">
    <w:name w:val="btn900"/>
    <w:basedOn w:val="Fuentedeprrafopredeter"/>
    <w:rsid w:val="000B75EC"/>
  </w:style>
  <w:style w:type="character" w:customStyle="1" w:styleId="Ttulo3Car">
    <w:name w:val="Título 3 Car"/>
    <w:basedOn w:val="Fuentedeprrafopredeter"/>
    <w:link w:val="Ttulo3"/>
    <w:uiPriority w:val="9"/>
    <w:rsid w:val="001B7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4CE0"/>
    <w:rPr>
      <w:color w:val="605E5C"/>
      <w:shd w:val="clear" w:color="auto" w:fill="E1DFDD"/>
    </w:rPr>
  </w:style>
  <w:style w:type="paragraph" w:customStyle="1" w:styleId="Normal1">
    <w:name w:val="Normal1"/>
    <w:rsid w:val="00773E4D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B60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paragraph" w:customStyle="1" w:styleId="xmsolistparagraph">
    <w:name w:val="x_msolistparagraph"/>
    <w:basedOn w:val="Normal"/>
    <w:rsid w:val="00ED1D04"/>
    <w:pPr>
      <w:ind w:left="720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BF5F57"/>
    <w:rPr>
      <w:i/>
      <w:iCs/>
    </w:rPr>
  </w:style>
  <w:style w:type="character" w:styleId="Textoennegrita">
    <w:name w:val="Strong"/>
    <w:basedOn w:val="Fuentedeprrafopredeter"/>
    <w:uiPriority w:val="22"/>
    <w:qFormat/>
    <w:rsid w:val="000334D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32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0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88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21C20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90B9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3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paragraph">
    <w:name w:val="paragraph"/>
    <w:basedOn w:val="Normal"/>
    <w:rsid w:val="00BE29D8"/>
    <w:pPr>
      <w:spacing w:before="100" w:beforeAutospacing="1" w:after="100" w:afterAutospacing="1"/>
    </w:pPr>
    <w:rPr>
      <w:lang w:val="es-ES" w:eastAsia="es-ES"/>
    </w:rPr>
  </w:style>
  <w:style w:type="character" w:customStyle="1" w:styleId="normaltextrun">
    <w:name w:val="normaltextrun"/>
    <w:basedOn w:val="Fuentedeprrafopredeter"/>
    <w:rsid w:val="00BE29D8"/>
  </w:style>
  <w:style w:type="character" w:customStyle="1" w:styleId="eop">
    <w:name w:val="eop"/>
    <w:basedOn w:val="Fuentedeprrafopredeter"/>
    <w:rsid w:val="00BE29D8"/>
  </w:style>
  <w:style w:type="character" w:customStyle="1" w:styleId="Ttulo4Car">
    <w:name w:val="Título 4 Car"/>
    <w:basedOn w:val="Fuentedeprrafopredeter"/>
    <w:link w:val="Ttulo4"/>
    <w:uiPriority w:val="9"/>
    <w:semiHidden/>
    <w:rsid w:val="00D46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_tradnl"/>
    </w:rPr>
  </w:style>
  <w:style w:type="paragraph" w:customStyle="1" w:styleId="Default">
    <w:name w:val="Default"/>
    <w:rsid w:val="00B92FA2"/>
    <w:pPr>
      <w:autoSpaceDE w:val="0"/>
      <w:autoSpaceDN w:val="0"/>
      <w:adjustRightInd w:val="0"/>
      <w:spacing w:after="0" w:line="240" w:lineRule="auto"/>
    </w:pPr>
    <w:rPr>
      <w:rFonts w:ascii="Telefonica Text" w:hAnsi="Telefonica Text" w:cs="Telefonica Text"/>
      <w:color w:val="000000"/>
      <w:sz w:val="24"/>
      <w:szCs w:val="24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A131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7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2D2"/>
                                <w:left w:val="single" w:sz="6" w:space="0" w:color="D4D2D2"/>
                                <w:bottom w:val="single" w:sz="6" w:space="0" w:color="D4D2D2"/>
                                <w:right w:val="single" w:sz="6" w:space="0" w:color="D4D2D2"/>
                              </w:divBdr>
                              <w:divsChild>
                                <w:div w:id="20674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4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1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73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566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1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92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57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1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38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5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9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8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62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2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92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04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0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88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8274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3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58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6641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5662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6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39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4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6097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0333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3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68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634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3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5630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74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0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1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076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6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524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24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5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0541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032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98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0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3866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0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4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48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3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38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07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7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4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81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0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7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9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231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78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55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698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572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8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5348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59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1571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3581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1491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95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1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8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FFFFFF"/>
                                            <w:left w:val="single" w:sz="6" w:space="31" w:color="FFFFFF"/>
                                            <w:bottom w:val="single" w:sz="6" w:space="5" w:color="FFFFFF"/>
                                            <w:right w:val="single" w:sz="6" w:space="31" w:color="FFFFFF"/>
                                          </w:divBdr>
                                        </w:div>
                                      </w:divsChild>
                                    </w:div>
                                    <w:div w:id="5399793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llinksistemas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errovialservicio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lefonica.com/es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aladeprensa.telefonica.com" TargetMode="External"/><Relationship Id="rId2" Type="http://schemas.openxmlformats.org/officeDocument/2006/relationships/hyperlink" Target="https://twitter.com/telefonica" TargetMode="External"/><Relationship Id="rId1" Type="http://schemas.openxmlformats.org/officeDocument/2006/relationships/hyperlink" Target="http://saladeprensa.telefonica.com" TargetMode="External"/><Relationship Id="rId4" Type="http://schemas.openxmlformats.org/officeDocument/2006/relationships/hyperlink" Target="https://twitter.com/telef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F13C6668A7A47AC96CE5EEA8ECCE1" ma:contentTypeVersion="11" ma:contentTypeDescription="Create a new document." ma:contentTypeScope="" ma:versionID="8c49cd2bb528787ddf6e4f072fed020f">
  <xsd:schema xmlns:xsd="http://www.w3.org/2001/XMLSchema" xmlns:xs="http://www.w3.org/2001/XMLSchema" xmlns:p="http://schemas.microsoft.com/office/2006/metadata/properties" xmlns:ns3="e00f8464-42c4-4063-9c5e-34dcfa4721d8" xmlns:ns4="d55635a6-c8e1-4cb6-852e-776bcc424e57" targetNamespace="http://schemas.microsoft.com/office/2006/metadata/properties" ma:root="true" ma:fieldsID="c7f9c80a6041f45fe4bb6639e23a08b0" ns3:_="" ns4:_="">
    <xsd:import namespace="e00f8464-42c4-4063-9c5e-34dcfa4721d8"/>
    <xsd:import namespace="d55635a6-c8e1-4cb6-852e-776bcc424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8464-42c4-4063-9c5e-34dcfa472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35a6-c8e1-4cb6-852e-776bcc424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0A4A-A306-4E0E-8402-E25BDCD2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f8464-42c4-4063-9c5e-34dcfa4721d8"/>
    <ds:schemaRef ds:uri="d55635a6-c8e1-4cb6-852e-776bcc42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B6FBC-7C86-4BF9-9C8C-60CEBCE48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E6D11-CD11-4FC1-AA55-5B85DFCAD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66242-912B-4F9F-A5AC-CCDBA12E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Telefonica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 LA CUESTA CABALLERO</dc:creator>
  <cp:lastModifiedBy>MARIA LUISA ORELLANA SANZ</cp:lastModifiedBy>
  <cp:revision>4</cp:revision>
  <cp:lastPrinted>2020-09-09T07:49:00Z</cp:lastPrinted>
  <dcterms:created xsi:type="dcterms:W3CDTF">2020-09-08T14:22:00Z</dcterms:created>
  <dcterms:modified xsi:type="dcterms:W3CDTF">2020-09-09T07:49:00Z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0x010100DA9F13C6668A7A47AC96CE5EEA8ECCE1</vt:lpwstr>
  </property>
</Properties>
</file>